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86663">
      <w:pPr>
        <w:jc w:val="center"/>
        <w:rPr>
          <w:rFonts w:hint="eastAsia" w:ascii="宋体" w:hAnsi="宋体" w:eastAsia="宋体" w:cs="Arial"/>
          <w:sz w:val="30"/>
          <w:szCs w:val="30"/>
          <w:lang w:eastAsia="zh-CN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嘉兴市市区快速路环线工程（三期一阶段）水马采购</w:t>
      </w:r>
    </w:p>
    <w:p w14:paraId="2D7FCB3E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"/>
        <w:gridCol w:w="6312"/>
        <w:gridCol w:w="36"/>
      </w:tblGrid>
      <w:tr w14:paraId="1E59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4" w:type="dxa"/>
            <w:gridSpan w:val="2"/>
            <w:vAlign w:val="center"/>
          </w:tcPr>
          <w:p w14:paraId="1AA4CE9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gridSpan w:val="2"/>
            <w:vAlign w:val="center"/>
          </w:tcPr>
          <w:p w14:paraId="3F96FC48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嘉兴市市区快速路环线工程（三期一阶段）水马采购</w:t>
            </w:r>
          </w:p>
        </w:tc>
      </w:tr>
      <w:tr w14:paraId="6E8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4" w:type="dxa"/>
            <w:gridSpan w:val="2"/>
            <w:vAlign w:val="center"/>
          </w:tcPr>
          <w:p w14:paraId="5D1A8C4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gridSpan w:val="2"/>
            <w:vAlign w:val="center"/>
          </w:tcPr>
          <w:p w14:paraId="5E834F6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</w:t>
            </w:r>
            <w:bookmarkStart w:id="0" w:name="_GoBack"/>
            <w:bookmarkEnd w:id="0"/>
            <w:r>
              <w:rPr>
                <w:rFonts w:ascii="宋体" w:hAnsi="宋体" w:eastAsia="宋体" w:cs="Arial"/>
                <w:szCs w:val="21"/>
              </w:rPr>
              <w:t>有限公司</w:t>
            </w:r>
          </w:p>
        </w:tc>
      </w:tr>
      <w:tr w14:paraId="4164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964" w:type="dxa"/>
            <w:gridSpan w:val="2"/>
            <w:vAlign w:val="center"/>
          </w:tcPr>
          <w:p w14:paraId="4C85E18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gridSpan w:val="2"/>
            <w:vAlign w:val="center"/>
          </w:tcPr>
          <w:p w14:paraId="331E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嘉兴市市区快速路环线工程（三期一阶段）项目新建高架快速路主线东升路至城东路段(K15+500~K21+345)及4对上下匝道，总长约5.9千米;地面辅道东升路至周安路段(K15+849-K21+799)，总长约6.0千米。采用“主线高架+地面辅道”建设形式，主线标准段为双向6车道，匝道为单向2车道，地面辅道标准段为双向6+2车道，标准段红线宽度60米。</w:t>
            </w:r>
          </w:p>
          <w:p w14:paraId="7D6E0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采购滚塑成型水马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705</w:t>
            </w:r>
            <w:r>
              <w:rPr>
                <w:rFonts w:hint="eastAsia" w:ascii="宋体" w:hAnsi="宋体" w:eastAsia="宋体" w:cs="Arial"/>
                <w:szCs w:val="21"/>
              </w:rPr>
              <w:t>只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其中施工1标84只；施工2标135只；施工3标486只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Arial"/>
                <w:szCs w:val="21"/>
              </w:rPr>
              <w:t>，并按招标人要求运到现场指定地点。</w:t>
            </w:r>
          </w:p>
        </w:tc>
      </w:tr>
      <w:tr w14:paraId="70E5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94" w:hRule="atLeast"/>
          <w:jc w:val="center"/>
        </w:trPr>
        <w:tc>
          <w:tcPr>
            <w:tcW w:w="1928" w:type="dxa"/>
            <w:vAlign w:val="center"/>
          </w:tcPr>
          <w:p w14:paraId="4A8B516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gridSpan w:val="2"/>
            <w:vAlign w:val="center"/>
          </w:tcPr>
          <w:p w14:paraId="5DBE844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浙江嘉宬科技股份有限公司</w:t>
            </w:r>
          </w:p>
        </w:tc>
      </w:tr>
      <w:tr w14:paraId="389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94" w:hRule="atLeast"/>
          <w:jc w:val="center"/>
        </w:trPr>
        <w:tc>
          <w:tcPr>
            <w:tcW w:w="1928" w:type="dxa"/>
            <w:vAlign w:val="center"/>
          </w:tcPr>
          <w:p w14:paraId="30E87BA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gridSpan w:val="2"/>
            <w:vAlign w:val="center"/>
          </w:tcPr>
          <w:p w14:paraId="61DB63C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186825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133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94" w:hRule="atLeast"/>
          <w:jc w:val="center"/>
        </w:trPr>
        <w:tc>
          <w:tcPr>
            <w:tcW w:w="1928" w:type="dxa"/>
            <w:vAlign w:val="center"/>
          </w:tcPr>
          <w:p w14:paraId="11BBA94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gridSpan w:val="2"/>
            <w:vAlign w:val="center"/>
          </w:tcPr>
          <w:p w14:paraId="675A6E12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/</w:t>
            </w:r>
          </w:p>
        </w:tc>
      </w:tr>
      <w:tr w14:paraId="098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4" w:type="dxa"/>
            <w:gridSpan w:val="2"/>
            <w:vAlign w:val="center"/>
          </w:tcPr>
          <w:p w14:paraId="3E76DE98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gridSpan w:val="2"/>
            <w:vAlign w:val="center"/>
          </w:tcPr>
          <w:p w14:paraId="2F6324A8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/</w:t>
            </w:r>
          </w:p>
        </w:tc>
      </w:tr>
      <w:tr w14:paraId="486F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4" w:type="dxa"/>
            <w:gridSpan w:val="2"/>
            <w:vAlign w:val="center"/>
          </w:tcPr>
          <w:p w14:paraId="5FC0A9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总供货期</w:t>
            </w:r>
          </w:p>
        </w:tc>
        <w:tc>
          <w:tcPr>
            <w:tcW w:w="6348" w:type="dxa"/>
            <w:gridSpan w:val="2"/>
            <w:vAlign w:val="center"/>
          </w:tcPr>
          <w:p w14:paraId="7D33D496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接到招标人书面通知10天内完成供货。</w:t>
            </w:r>
          </w:p>
        </w:tc>
      </w:tr>
      <w:tr w14:paraId="34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4" w:type="dxa"/>
            <w:gridSpan w:val="2"/>
            <w:vAlign w:val="center"/>
          </w:tcPr>
          <w:p w14:paraId="3C1B16FD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响应招标文件资格</w:t>
            </w:r>
          </w:p>
          <w:p w14:paraId="37B3607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能力条件</w:t>
            </w:r>
          </w:p>
        </w:tc>
        <w:tc>
          <w:tcPr>
            <w:tcW w:w="6348" w:type="dxa"/>
            <w:gridSpan w:val="2"/>
            <w:vAlign w:val="center"/>
          </w:tcPr>
          <w:p w14:paraId="69170DB6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具有独立法人资格；投标产品的制造商。</w:t>
            </w:r>
          </w:p>
        </w:tc>
      </w:tr>
      <w:tr w14:paraId="295F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4" w:type="dxa"/>
            <w:gridSpan w:val="2"/>
            <w:vAlign w:val="center"/>
          </w:tcPr>
          <w:p w14:paraId="28DFF7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gridSpan w:val="2"/>
            <w:vAlign w:val="center"/>
          </w:tcPr>
          <w:p w14:paraId="33218E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14:paraId="1CBB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4" w:type="dxa"/>
            <w:gridSpan w:val="2"/>
            <w:vAlign w:val="center"/>
          </w:tcPr>
          <w:p w14:paraId="4D31944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gridSpan w:val="2"/>
            <w:vAlign w:val="center"/>
          </w:tcPr>
          <w:p w14:paraId="02128D1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3085EF24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6FE197B"/>
    <w:rsid w:val="0AA042D0"/>
    <w:rsid w:val="18D3342B"/>
    <w:rsid w:val="19E87796"/>
    <w:rsid w:val="2CEF3BCE"/>
    <w:rsid w:val="384A7817"/>
    <w:rsid w:val="3EDD48FE"/>
    <w:rsid w:val="449725C4"/>
    <w:rsid w:val="55B36F68"/>
    <w:rsid w:val="57163441"/>
    <w:rsid w:val="651C5F5C"/>
    <w:rsid w:val="6EF54288"/>
    <w:rsid w:val="75EB1DF6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429</Characters>
  <Lines>5</Lines>
  <Paragraphs>1</Paragraphs>
  <TotalTime>0</TotalTime>
  <ScaleCrop>false</ScaleCrop>
  <LinksUpToDate>false</LinksUpToDate>
  <CharactersWithSpaces>430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2024-08-29T03:02:58Z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1E599CBE4BFC4A74B751FDFB66BB1B8F</vt:lpwstr>
  </property>
</Properties>
</file>