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jc w:val="center"/>
        <w:rPr>
          <w:sz w:val="27"/>
          <w:szCs w:val="27"/>
        </w:rPr>
      </w:pPr>
      <w:r>
        <w:rPr>
          <w:sz w:val="27"/>
          <w:szCs w:val="27"/>
        </w:rPr>
        <w:t>嘉兴市市区快速路环线节点优化工程中标候选人公示</w:t>
      </w:r>
    </w:p>
    <w:tbl>
      <w:tblPr>
        <w:tblStyle w:val="4"/>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55"/>
        <w:gridCol w:w="2829"/>
        <w:gridCol w:w="2408"/>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项目编号</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A3304010550006262</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招标方式</w:t>
            </w: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全省统一赋码</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2311-330400-04-01-182427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工程名称</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嘉兴市市区快速路环线节点优化工程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招标人</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招标代理机构</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浙江禾城工程管理有限责任公司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工程规模</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firstLine="360" w:firstLineChars="200"/>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包含 3 个节点，长水路-纺工路交叉口西南侧,约 335 米地面道路拓宽；长水路下穿沪昆铁路节点西侧约 150 米地面道路拓宽（其中 90 米 U 型槽拼宽续建）与及翠柳路匝道拼宽；长水路-银河路交叉口东北侧，约 100 米地面道路拓宽改建</w:t>
            </w:r>
            <w:r>
              <w:rPr>
                <w:rFonts w:hint="eastAsia" w:ascii="宋体" w:hAnsi="宋体" w:eastAsia="宋体" w:cs="宋体"/>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中标候选人</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浙江远涛建设有限公司</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中标候选人排序</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第一名</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投标报价</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12429788.00元</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响应招标文件资格</w:t>
            </w:r>
            <w:r>
              <w:rPr>
                <w:rFonts w:hint="eastAsia" w:ascii="宋体" w:hAnsi="宋体" w:eastAsia="宋体" w:cs="宋体"/>
                <w:color w:val="auto"/>
                <w:kern w:val="0"/>
                <w:sz w:val="18"/>
                <w:szCs w:val="18"/>
                <w:lang w:val="en-US" w:eastAsia="zh-CN" w:bidi="ar"/>
              </w:rPr>
              <w:br w:type="textWrapping"/>
            </w:r>
            <w:r>
              <w:rPr>
                <w:rFonts w:hint="eastAsia" w:ascii="宋体" w:hAnsi="宋体" w:eastAsia="宋体" w:cs="宋体"/>
                <w:color w:val="auto"/>
                <w:kern w:val="0"/>
                <w:sz w:val="18"/>
                <w:szCs w:val="18"/>
                <w:lang w:val="en-US" w:eastAsia="zh-CN" w:bidi="ar"/>
              </w:rPr>
              <w:t>能力条件</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市政公用工程施工总承包贰级</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项目经理（负责人）</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张涛儿</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项目经理（负责人）</w:t>
            </w:r>
            <w:r>
              <w:rPr>
                <w:rFonts w:hint="eastAsia" w:ascii="宋体" w:hAnsi="宋体" w:eastAsia="宋体" w:cs="宋体"/>
                <w:color w:val="auto"/>
                <w:kern w:val="0"/>
                <w:sz w:val="18"/>
                <w:szCs w:val="18"/>
                <w:lang w:val="en-US" w:eastAsia="zh-CN" w:bidi="ar"/>
              </w:rPr>
              <w:br w:type="textWrapping"/>
            </w:r>
            <w:r>
              <w:rPr>
                <w:rFonts w:hint="eastAsia" w:ascii="宋体" w:hAnsi="宋体" w:eastAsia="宋体" w:cs="宋体"/>
                <w:color w:val="auto"/>
                <w:kern w:val="0"/>
                <w:sz w:val="18"/>
                <w:szCs w:val="18"/>
                <w:lang w:val="en-US" w:eastAsia="zh-CN" w:bidi="ar"/>
              </w:rPr>
              <w:t>资质证书及编号</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二级建造师（市政公用工程）</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浙2332016202304075</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8"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工期</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bidi="ar"/>
              </w:rPr>
              <w:t>180日历天</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承诺完成质量</w:t>
            </w:r>
          </w:p>
        </w:tc>
        <w:tc>
          <w:tcPr>
            <w:tcW w:w="13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符合现行国家有关工程施工验收规范和标准的合格要求</w:t>
            </w:r>
          </w:p>
        </w:tc>
        <w:tc>
          <w:tcPr>
            <w:tcW w:w="1145"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c>
          <w:tcPr>
            <w:tcW w:w="1341"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评标情况</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入围标准价</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12435240元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评标基准价</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12428021元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被否决的投标人</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浙江萧建集团有限公司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浙江天力建设集团</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浙江万明建设有限公司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杭州路顺环境建设</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万源生态股份有限公司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浙江杰立建设集团</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武义巨合建设工程</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彩建控股集团有限公司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杭州市城市建设基础工程有限公司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存在实质性未响应招标文件要求的其他情形的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浙江正脉建设有限公司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丽水祥源建设工程</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杭州兴鸿建设有限公司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浙源建设有限公司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浙江筑扬建设有限公司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杭州之江市政建设</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天阳建设集团有限公司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67"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浙江长虹建设工程</w:t>
            </w:r>
          </w:p>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有限公司</w:t>
            </w:r>
          </w:p>
        </w:tc>
        <w:tc>
          <w:tcPr>
            <w:tcW w:w="3832" w:type="pct"/>
            <w:gridSpan w:val="3"/>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投标文件中主要管理人员配备及岗位设置未满足招标文件第七章技术标准和要求的最低要求</w:t>
            </w:r>
          </w:p>
        </w:tc>
      </w:tr>
    </w:tbl>
    <w:p>
      <w:pPr>
        <w:rPr>
          <w:vanish/>
          <w:color w:val="auto"/>
          <w:sz w:val="24"/>
          <w:szCs w:val="24"/>
        </w:rPr>
      </w:pPr>
    </w:p>
    <w:tbl>
      <w:tblPr>
        <w:tblStyle w:val="4"/>
        <w:tblW w:w="10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37"/>
        <w:gridCol w:w="4803"/>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0" w:hRule="atLeast"/>
          <w:jc w:val="center"/>
        </w:trPr>
        <w:tc>
          <w:tcPr>
            <w:tcW w:w="1160"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开标时间</w:t>
            </w:r>
          </w:p>
        </w:tc>
        <w:tc>
          <w:tcPr>
            <w:tcW w:w="2286"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2024-07-30 09:30</w:t>
            </w:r>
          </w:p>
        </w:tc>
        <w:tc>
          <w:tcPr>
            <w:tcW w:w="1553" w:type="pct"/>
            <w:vMerge w:val="restar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嘉兴市快速路建设发展有限公司</w:t>
            </w:r>
          </w:p>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1" w:hRule="atLeast"/>
          <w:jc w:val="center"/>
        </w:trPr>
        <w:tc>
          <w:tcPr>
            <w:tcW w:w="1160"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公示时间</w:t>
            </w:r>
          </w:p>
        </w:tc>
        <w:tc>
          <w:tcPr>
            <w:tcW w:w="2286"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2024年07月3</w:t>
            </w:r>
            <w:bookmarkStart w:id="0" w:name="_GoBack"/>
            <w:bookmarkEnd w:id="0"/>
            <w:r>
              <w:rPr>
                <w:rFonts w:hint="default" w:ascii="宋体" w:hAnsi="宋体" w:eastAsia="宋体" w:cs="宋体"/>
                <w:color w:val="auto"/>
                <w:kern w:val="0"/>
                <w:sz w:val="18"/>
                <w:szCs w:val="18"/>
                <w:lang w:val="en-US" w:eastAsia="zh-CN" w:bidi="ar"/>
              </w:rPr>
              <w:t>1</w:t>
            </w:r>
            <w:r>
              <w:rPr>
                <w:rFonts w:hint="eastAsia" w:ascii="宋体" w:hAnsi="宋体" w:eastAsia="宋体" w:cs="宋体"/>
                <w:color w:val="auto"/>
                <w:kern w:val="0"/>
                <w:sz w:val="18"/>
                <w:szCs w:val="18"/>
                <w:lang w:val="en-US" w:eastAsia="zh-CN" w:bidi="ar"/>
              </w:rPr>
              <w:t>日—2024年08月05日</w:t>
            </w:r>
          </w:p>
        </w:tc>
        <w:tc>
          <w:tcPr>
            <w:tcW w:w="1553" w:type="pct"/>
            <w:vMerge w:val="continue"/>
            <w:shd w:val="clear" w:color="auto" w:fill="auto"/>
            <w:tcMar>
              <w:top w:w="75" w:type="dxa"/>
              <w:left w:w="150" w:type="dxa"/>
              <w:bottom w:w="75" w:type="dxa"/>
              <w:right w:w="150" w:type="dxa"/>
            </w:tcMar>
            <w:vAlign w:val="center"/>
          </w:tcPr>
          <w:p>
            <w:pP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19" w:hRule="atLeast"/>
          <w:jc w:val="center"/>
        </w:trPr>
        <w:tc>
          <w:tcPr>
            <w:tcW w:w="1160"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联合体信息</w:t>
            </w:r>
          </w:p>
        </w:tc>
        <w:tc>
          <w:tcPr>
            <w:tcW w:w="2286"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w:t>
            </w:r>
          </w:p>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w:t>
            </w:r>
          </w:p>
        </w:tc>
        <w:tc>
          <w:tcPr>
            <w:tcW w:w="1553" w:type="pct"/>
            <w:vMerge w:val="continue"/>
            <w:shd w:val="clear" w:color="auto" w:fill="auto"/>
            <w:tcMar>
              <w:top w:w="75" w:type="dxa"/>
              <w:left w:w="150" w:type="dxa"/>
              <w:bottom w:w="75" w:type="dxa"/>
              <w:right w:w="150" w:type="dxa"/>
            </w:tcMar>
            <w:vAlign w:val="center"/>
          </w:tcPr>
          <w:p>
            <w:pP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60"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备注</w:t>
            </w:r>
          </w:p>
        </w:tc>
        <w:tc>
          <w:tcPr>
            <w:tcW w:w="2286" w:type="pct"/>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w:t>
            </w:r>
          </w:p>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w:t>
            </w:r>
          </w:p>
        </w:tc>
        <w:tc>
          <w:tcPr>
            <w:tcW w:w="1553" w:type="pct"/>
            <w:vMerge w:val="continue"/>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p>
        </w:tc>
      </w:tr>
    </w:tbl>
    <w:p>
      <w:pPr>
        <w:rPr>
          <w:vanish/>
          <w:color w:val="auto"/>
          <w:sz w:val="24"/>
          <w:szCs w:val="24"/>
        </w:rPr>
      </w:pPr>
    </w:p>
    <w:tbl>
      <w:tblPr>
        <w:tblStyle w:val="4"/>
        <w:tblW w:w="105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3"/>
        <w:gridCol w:w="8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15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监督电话</w:t>
            </w:r>
          </w:p>
        </w:tc>
        <w:tc>
          <w:tcPr>
            <w:tcW w:w="384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45" w:lineRule="atLeast"/>
              <w:ind w:left="0" w:right="0"/>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嘉兴经济技术开发区（国际商务区）建设交通局:83635595市政务数据办:82512007</w:t>
            </w:r>
          </w:p>
        </w:tc>
      </w:tr>
    </w:tbl>
    <w:p>
      <w:pPr>
        <w:pStyle w:val="3"/>
        <w:keepNext w:val="0"/>
        <w:keepLines w:val="0"/>
        <w:widowControl/>
        <w:suppressLineNumbers w:val="0"/>
        <w:wordWrap w:val="0"/>
      </w:pPr>
      <w:r>
        <w:rPr>
          <w:color w:val="auto"/>
        </w:rPr>
        <w:t>备注：对公示内容异议、投诉的，请依照《工程建设项目招标投标活动投诉处理办法》七部委第11号相关规定提出。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57043858"/>
    <w:rsid w:val="053009C6"/>
    <w:rsid w:val="088D707B"/>
    <w:rsid w:val="0CDD2D53"/>
    <w:rsid w:val="45827D99"/>
    <w:rsid w:val="46D61CC7"/>
    <w:rsid w:val="4E8D48AD"/>
    <w:rsid w:val="53316A43"/>
    <w:rsid w:val="57043858"/>
    <w:rsid w:val="63701D97"/>
    <w:rsid w:val="77CB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9" w:lineRule="atLeast"/>
      <w:ind w:left="0" w:right="0"/>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145CCD"/>
      <w:u w:val="none"/>
    </w:rPr>
  </w:style>
  <w:style w:type="character" w:styleId="8">
    <w:name w:val="Emphasis"/>
    <w:basedOn w:val="5"/>
    <w:qFormat/>
    <w:uiPriority w:val="0"/>
    <w:rPr>
      <w:i/>
    </w:rPr>
  </w:style>
  <w:style w:type="character" w:styleId="9">
    <w:name w:val="HTML Definition"/>
    <w:basedOn w:val="5"/>
    <w:qFormat/>
    <w:uiPriority w:val="0"/>
  </w:style>
  <w:style w:type="character" w:styleId="10">
    <w:name w:val="HTML Typewriter"/>
    <w:basedOn w:val="5"/>
    <w:qFormat/>
    <w:uiPriority w:val="0"/>
    <w:rPr>
      <w:rFonts w:hint="default" w:ascii="monospace" w:hAnsi="monospace" w:eastAsia="monospace" w:cs="monospace"/>
      <w:sz w:val="20"/>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145CCD"/>
      <w:u w:val="none"/>
    </w:rPr>
  </w:style>
  <w:style w:type="character" w:styleId="14">
    <w:name w:val="HTML Code"/>
    <w:basedOn w:val="5"/>
    <w:qFormat/>
    <w:uiPriority w:val="0"/>
    <w:rPr>
      <w:rFonts w:hint="default" w:ascii="monospace" w:hAnsi="monospace" w:eastAsia="monospace" w:cs="monospace"/>
      <w:sz w:val="20"/>
    </w:rPr>
  </w:style>
  <w:style w:type="character" w:styleId="15">
    <w:name w:val="HTML Cite"/>
    <w:basedOn w:val="5"/>
    <w:qFormat/>
    <w:uiPriority w:val="0"/>
  </w:style>
  <w:style w:type="character" w:styleId="16">
    <w:name w:val="HTML Keyboard"/>
    <w:basedOn w:val="5"/>
    <w:qFormat/>
    <w:uiPriority w:val="0"/>
    <w:rPr>
      <w:rFonts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1372</Words>
  <Characters>1499</Characters>
  <Lines>0</Lines>
  <Paragraphs>0</Paragraphs>
  <TotalTime>28</TotalTime>
  <ScaleCrop>false</ScaleCrop>
  <LinksUpToDate>false</LinksUpToDate>
  <CharactersWithSpaces>1512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2024-07-31T03:44:00Z</dcterms:created>
  <dc:creator>诶嘿嘿</dc:creator>
  <cp:lastModifiedBy>冯晓燕(fengxy)</cp:lastModifiedBy>
  <cp:lastPrinted>2024-07-31T06:44:00Z</cp:lastPrinted>
  <dcterms:modified xsi:type="dcterms:W3CDTF">2024-07-31T07:53:18Z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0A86A8C3147240EEA5EFA637CF4EC9D4_11</vt:lpwstr>
  </property>
</Properties>
</file>