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         （</w:t>
      </w:r>
      <w:r>
        <w:rPr>
          <w:rFonts w:hint="eastAsia" w:ascii="宋体" w:hAnsi="宋体" w:eastAsia="宋体" w:cs="Arial"/>
          <w:sz w:val="30"/>
          <w:szCs w:val="30"/>
          <w:lang w:val="en-US" w:eastAsia="zh-CN"/>
        </w:rPr>
        <w:t>二期一阶段</w:t>
      </w:r>
      <w:r>
        <w:rPr>
          <w:rFonts w:hint="eastAsia" w:ascii="宋体" w:hAnsi="宋体" w:eastAsia="宋体" w:cs="Arial"/>
          <w:sz w:val="30"/>
          <w:szCs w:val="30"/>
          <w:lang w:eastAsia="zh-CN"/>
        </w:rPr>
        <w:t>）第TJ01标段</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         （</w:t>
            </w:r>
            <w:r>
              <w:rPr>
                <w:rFonts w:hint="eastAsia" w:ascii="宋体" w:hAnsi="宋体" w:eastAsia="宋体" w:cs="Arial"/>
                <w:szCs w:val="21"/>
                <w:lang w:val="en-US" w:eastAsia="zh-CN"/>
              </w:rPr>
              <w:t>二期一阶段</w:t>
            </w:r>
            <w:r>
              <w:rPr>
                <w:rFonts w:hint="eastAsia" w:ascii="宋体" w:hAnsi="宋体" w:eastAsia="宋体" w:cs="Arial"/>
                <w:szCs w:val="21"/>
                <w:lang w:eastAsia="zh-CN"/>
              </w:rPr>
              <w:t>）第TJ01标段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63" w:type="dxa"/>
            <w:vAlign w:val="center"/>
          </w:tcPr>
          <w:p>
            <w:pPr>
              <w:spacing w:line="24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24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rPr>
              <w:t>S302平湖至安吉公路平湖平善大道至南湖嘉南公路段改建工程</w:t>
            </w:r>
            <w:r>
              <w:rPr>
                <w:rFonts w:hint="eastAsia" w:ascii="宋体" w:hAnsi="宋体" w:eastAsia="宋体" w:cs="Arial"/>
                <w:szCs w:val="21"/>
                <w:lang w:eastAsia="zh-CN"/>
              </w:rPr>
              <w:t>（</w:t>
            </w:r>
            <w:r>
              <w:rPr>
                <w:rFonts w:hint="eastAsia" w:ascii="宋体" w:hAnsi="宋体" w:eastAsia="宋体" w:cs="Arial"/>
                <w:szCs w:val="21"/>
                <w:lang w:val="en-US" w:eastAsia="zh-CN"/>
              </w:rPr>
              <w:t>二期一阶段</w:t>
            </w:r>
            <w:r>
              <w:rPr>
                <w:rFonts w:hint="eastAsia" w:ascii="宋体" w:hAnsi="宋体" w:eastAsia="宋体" w:cs="Arial"/>
                <w:szCs w:val="21"/>
                <w:lang w:eastAsia="zh-CN"/>
              </w:rPr>
              <w:t>）起点位于现状302省道与嘉兴市平湖市曹桥街道章桥村村路以西附近（即S302平湖至安吉公路平湖平善大道至南湖嘉南公路段改建工程（一期）高架桥起点处，桩号为K1+445.5），终点位于现状302省道与</w:t>
            </w:r>
            <w:r>
              <w:rPr>
                <w:rFonts w:hint="eastAsia" w:ascii="宋体" w:hAnsi="宋体" w:eastAsia="宋体" w:cs="Arial"/>
                <w:szCs w:val="21"/>
                <w:lang w:val="en-US" w:eastAsia="zh-CN"/>
              </w:rPr>
              <w:t>亚中</w:t>
            </w:r>
            <w:r>
              <w:rPr>
                <w:rFonts w:hint="eastAsia" w:ascii="宋体" w:hAnsi="宋体" w:eastAsia="宋体" w:cs="Arial"/>
                <w:szCs w:val="21"/>
                <w:lang w:eastAsia="zh-CN"/>
              </w:rPr>
              <w:t>路交叉口处（桩号为K1</w:t>
            </w:r>
            <w:r>
              <w:rPr>
                <w:rFonts w:hint="eastAsia" w:ascii="宋体" w:hAnsi="宋体" w:eastAsia="宋体" w:cs="Arial"/>
                <w:szCs w:val="21"/>
                <w:lang w:val="en-US" w:eastAsia="zh-CN"/>
              </w:rPr>
              <w:t>7</w:t>
            </w:r>
            <w:r>
              <w:rPr>
                <w:rFonts w:hint="eastAsia" w:ascii="宋体" w:hAnsi="宋体" w:eastAsia="宋体" w:cs="Arial"/>
                <w:szCs w:val="21"/>
                <w:lang w:eastAsia="zh-CN"/>
              </w:rPr>
              <w:t>+</w:t>
            </w:r>
            <w:r>
              <w:rPr>
                <w:rFonts w:hint="eastAsia" w:ascii="宋体" w:hAnsi="宋体" w:eastAsia="宋体" w:cs="Arial"/>
                <w:szCs w:val="21"/>
                <w:lang w:val="en-US" w:eastAsia="zh-CN"/>
              </w:rPr>
              <w:t>661.5</w:t>
            </w:r>
            <w:r>
              <w:rPr>
                <w:rFonts w:hint="eastAsia" w:ascii="宋体" w:hAnsi="宋体" w:eastAsia="宋体" w:cs="Arial"/>
                <w:szCs w:val="21"/>
                <w:lang w:eastAsia="zh-CN"/>
              </w:rPr>
              <w:t>），</w:t>
            </w:r>
            <w:r>
              <w:rPr>
                <w:rFonts w:hint="eastAsia" w:ascii="宋体" w:hAnsi="宋体" w:eastAsia="宋体" w:cs="Arial"/>
                <w:szCs w:val="21"/>
                <w:lang w:val="en-US" w:eastAsia="zh-CN"/>
              </w:rPr>
              <w:t>路线全长16.22公里，其中南湖段12.34公里，平湖段3.88公里。全线对原有地面道路进行改建；新建地面桥梁556米/12座，拼宽地面桥梁201米/6座。设置互通式立交3处（曹桥互通、嘉盐线互通、七沈公路互通），新建匝道桥梁2620米/10座，与项目一期主线做好衔接；同步实施K16+000～K17+661.5涉铁段南北侧新建辅道桥梁1590米/4座、</w:t>
            </w:r>
            <w:r>
              <w:rPr>
                <w:rFonts w:hint="eastAsia" w:ascii="宋体" w:hAnsi="宋体" w:eastAsia="宋体" w:cs="Arial"/>
                <w:szCs w:val="21"/>
              </w:rPr>
              <w:t>S302平湖至安吉公路平湖平善大道至南湖嘉南公路段改建工程</w:t>
            </w:r>
            <w:r>
              <w:rPr>
                <w:rFonts w:hint="eastAsia" w:ascii="宋体" w:hAnsi="宋体" w:eastAsia="宋体" w:cs="Arial"/>
                <w:szCs w:val="21"/>
                <w:lang w:eastAsia="zh-CN"/>
              </w:rPr>
              <w:t>（</w:t>
            </w:r>
            <w:r>
              <w:rPr>
                <w:rFonts w:hint="eastAsia" w:ascii="宋体" w:hAnsi="宋体" w:eastAsia="宋体" w:cs="Arial"/>
                <w:szCs w:val="21"/>
                <w:lang w:val="en-US" w:eastAsia="zh-CN"/>
              </w:rPr>
              <w:t>二期一阶段）绿化工程。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第TJ01标段项目概况：</w:t>
            </w:r>
            <w:r>
              <w:rPr>
                <w:rFonts w:hint="eastAsia" w:ascii="宋体" w:hAnsi="宋体" w:eastAsia="宋体" w:cs="Arial"/>
                <w:szCs w:val="21"/>
              </w:rPr>
              <w:t>地面辅路起点位于现状</w:t>
            </w:r>
            <w:r>
              <w:rPr>
                <w:rFonts w:hint="eastAsia" w:ascii="宋体" w:hAnsi="宋体" w:eastAsia="宋体" w:cs="Arial"/>
                <w:szCs w:val="21"/>
                <w:lang w:eastAsia="zh-CN"/>
              </w:rPr>
              <w:t>3</w:t>
            </w:r>
            <w:r>
              <w:rPr>
                <w:rFonts w:hint="eastAsia" w:ascii="宋体" w:hAnsi="宋体" w:eastAsia="宋体" w:cs="Arial"/>
                <w:szCs w:val="21"/>
              </w:rPr>
              <w:t>02省道与嘉兴市平湖市曹桥街道章桥村村路以西附近（即S302平湖至安吉公路平湖平善大道至南湖嘉南公路段改建工程（一期）高架桥起点处，桩号为K1+445.5），终点位于现状</w:t>
            </w:r>
            <w:r>
              <w:rPr>
                <w:rFonts w:hint="eastAsia" w:ascii="宋体" w:hAnsi="宋体" w:eastAsia="宋体" w:cs="Arial"/>
                <w:szCs w:val="21"/>
                <w:lang w:eastAsia="zh-CN"/>
              </w:rPr>
              <w:t>3</w:t>
            </w:r>
            <w:r>
              <w:rPr>
                <w:rFonts w:hint="eastAsia" w:ascii="宋体" w:hAnsi="宋体" w:eastAsia="宋体" w:cs="Arial"/>
                <w:szCs w:val="21"/>
              </w:rPr>
              <w:t>02省道与</w:t>
            </w:r>
            <w:r>
              <w:rPr>
                <w:rFonts w:hint="eastAsia" w:ascii="宋体" w:hAnsi="宋体" w:eastAsia="宋体" w:cs="Arial"/>
                <w:szCs w:val="21"/>
                <w:lang w:val="en-US" w:eastAsia="zh-CN"/>
              </w:rPr>
              <w:t>余步公</w:t>
            </w:r>
            <w:r>
              <w:rPr>
                <w:rFonts w:hint="eastAsia" w:ascii="宋体" w:hAnsi="宋体" w:eastAsia="宋体" w:cs="Arial"/>
                <w:szCs w:val="21"/>
              </w:rPr>
              <w:t>路交叉口处（桩号为K16+000），全长约14.555km。沿线共设置3处互通，分别为曹桥互通、嘉盐线互通、七沈公路互通；新建匝道桥梁2620米/10座、新建地面辅路桥梁556米/12座、拼宽地面桥梁201米/6座；桥梁上部结构形式主要为：预应力砼小箱梁(最大跨径30m)、简支钢混组合梁(最大跨径50m)、预应力砼矮T梁(最大跨径16m)、预应力砼空心板(最大跨径13m)、钢板（型钢）组合梁(最大跨径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lang w:eastAsia="zh-CN"/>
              </w:rPr>
              <w:t>浙江交工宏途交通建设有限公司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cs="Arial"/>
                <w:szCs w:val="21"/>
                <w:lang w:val="en-US" w:eastAsia="zh-CN"/>
              </w:rPr>
              <w:t>505685969</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lang w:eastAsia="zh-CN"/>
              </w:rPr>
              <w:t>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szCs w:val="21"/>
                <w:lang w:eastAsia="zh-CN"/>
              </w:rPr>
            </w:pPr>
            <w:r>
              <w:rPr>
                <w:rFonts w:hint="eastAsia" w:ascii="宋体" w:hAnsi="宋体" w:eastAsia="宋体"/>
                <w:szCs w:val="21"/>
                <w:lang w:eastAsia="zh-CN"/>
              </w:rPr>
              <w:t>公路工程一级注册建造师（证书编号：浙</w:t>
            </w:r>
            <w:r>
              <w:rPr>
                <w:rFonts w:hint="eastAsia" w:ascii="宋体" w:hAnsi="宋体" w:eastAsia="宋体"/>
                <w:szCs w:val="21"/>
                <w:lang w:val="en-US" w:eastAsia="zh-CN"/>
              </w:rPr>
              <w:t>1332006200812894</w:t>
            </w:r>
            <w:r>
              <w:rPr>
                <w:rFonts w:hint="eastAsia" w:ascii="宋体" w:hAnsi="宋体" w:eastAsia="宋体"/>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szCs w:val="21"/>
                <w:lang w:eastAsia="zh-CN"/>
              </w:rPr>
            </w:pPr>
            <w:r>
              <w:rPr>
                <w:rFonts w:hint="eastAsia" w:ascii="宋体" w:hAnsi="宋体" w:eastAsia="宋体"/>
                <w:szCs w:val="21"/>
                <w:lang w:eastAsia="zh-CN"/>
              </w:rPr>
              <w:t>高级工程师（证书编号：</w:t>
            </w:r>
            <w:r>
              <w:rPr>
                <w:rFonts w:hint="eastAsia" w:ascii="宋体" w:hAnsi="宋体" w:eastAsia="宋体"/>
                <w:szCs w:val="21"/>
                <w:lang w:val="en-US" w:eastAsia="zh-CN"/>
              </w:rPr>
              <w:t>G3300105985</w:t>
            </w:r>
            <w:r>
              <w:rPr>
                <w:rFonts w:hint="eastAsia" w:ascii="宋体" w:hAnsi="宋体" w:eastAsia="宋体"/>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szCs w:val="21"/>
              </w:rPr>
            </w:pPr>
            <w:r>
              <w:rPr>
                <w:rFonts w:hint="eastAsia" w:ascii="宋体" w:hAnsi="宋体" w:eastAsia="宋体"/>
                <w:szCs w:val="21"/>
                <w:lang w:eastAsia="zh-CN"/>
              </w:rPr>
              <w:t>公路水运工程施工企业主要负责人和安全生产管理人员安全生产考核合格证书（证书编号：浙交安</w:t>
            </w:r>
            <w:r>
              <w:rPr>
                <w:rFonts w:hint="eastAsia" w:ascii="宋体" w:hAnsi="宋体" w:eastAsia="宋体"/>
                <w:szCs w:val="21"/>
                <w:lang w:val="en-US" w:eastAsia="zh-CN"/>
              </w:rPr>
              <w:t>B（06）G02733）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lang w:val="en-US" w:eastAsia="zh-CN"/>
              </w:rPr>
              <w:t>720日历天</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szCs w:val="21"/>
                <w:lang w:eastAsia="zh-CN"/>
              </w:rPr>
            </w:pPr>
            <w:r>
              <w:rPr>
                <w:rFonts w:hint="eastAsia" w:ascii="宋体" w:hAnsi="宋体" w:eastAsia="宋体"/>
                <w:szCs w:val="21"/>
                <w:lang w:eastAsia="zh-CN"/>
              </w:rPr>
              <w:t>具有独立法人资格；具有公路工程施工总承包特级资质；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szCs w:val="21"/>
                <w:lang w:val="en-US" w:eastAsia="zh-CN"/>
              </w:rPr>
            </w:pPr>
            <w:r>
              <w:rPr>
                <w:rFonts w:hint="eastAsia" w:ascii="宋体" w:hAnsi="宋体" w:eastAsia="宋体"/>
                <w:szCs w:val="21"/>
                <w:lang w:eastAsia="zh-CN"/>
              </w:rPr>
              <w:t>业绩：溧阳至宁德高速公路（</w:t>
            </w:r>
            <w:r>
              <w:rPr>
                <w:rFonts w:hint="eastAsia" w:ascii="宋体" w:hAnsi="宋体" w:eastAsia="宋体"/>
                <w:szCs w:val="21"/>
                <w:lang w:val="en-US" w:eastAsia="zh-CN"/>
              </w:rPr>
              <w:t>G4012</w:t>
            </w:r>
            <w:r>
              <w:rPr>
                <w:rFonts w:hint="eastAsia" w:ascii="宋体" w:hAnsi="宋体" w:eastAsia="宋体"/>
                <w:szCs w:val="21"/>
                <w:lang w:eastAsia="zh-CN"/>
              </w:rPr>
              <w:t>）浙江景宁至文成段工程土建施工第</w:t>
            </w:r>
            <w:r>
              <w:rPr>
                <w:rFonts w:hint="eastAsia" w:ascii="宋体" w:hAnsi="宋体" w:eastAsia="宋体"/>
                <w:szCs w:val="21"/>
                <w:lang w:val="en-US" w:eastAsia="zh-CN"/>
              </w:rPr>
              <w:t>JWTJ-01标段（高速公路；交工日期：2022年11月30日）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szCs w:val="21"/>
              </w:rPr>
            </w:pPr>
            <w:r>
              <w:rPr>
                <w:rFonts w:hint="eastAsia" w:ascii="宋体" w:hAnsi="宋体" w:eastAsia="宋体"/>
                <w:szCs w:val="21"/>
                <w:lang w:val="en-US" w:eastAsia="zh-CN"/>
              </w:rPr>
              <w:t>项目经理业绩：浙江省杭州（红垦）至金华高速公路改扩建工程第4合同段（高速公路；项目经理：林伟）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Cs w:val="21"/>
              </w:rPr>
            </w:pPr>
            <w:r>
              <w:rPr>
                <w:rFonts w:ascii="宋体" w:hAnsi="宋体" w:eastAsia="宋体" w:cs="Arial"/>
                <w:szCs w:val="21"/>
              </w:rPr>
              <w:t>备 注</w:t>
            </w:r>
          </w:p>
        </w:tc>
        <w:tc>
          <w:tcPr>
            <w:tcW w:w="6549" w:type="dxa"/>
            <w:vAlign w:val="center"/>
          </w:tcPr>
          <w:p>
            <w:pPr>
              <w:spacing w:line="24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3C96FE5"/>
    <w:rsid w:val="175536C5"/>
    <w:rsid w:val="19E87796"/>
    <w:rsid w:val="1ED4176F"/>
    <w:rsid w:val="3DF25C60"/>
    <w:rsid w:val="3EDD48FE"/>
    <w:rsid w:val="449725C4"/>
    <w:rsid w:val="55B36F68"/>
    <w:rsid w:val="57163441"/>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hAnsi="Times New Roman"/>
      <w:spacing w:val="0"/>
    </w:r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736</Words>
  <Characters>879</Characters>
  <Lines>5</Lines>
  <Paragraphs>1</Paragraphs>
  <TotalTime>3</TotalTime>
  <ScaleCrop>false</ScaleCrop>
  <LinksUpToDate>false</LinksUpToDate>
  <CharactersWithSpaces>898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2024-06-29T08:05:25Z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1E599CBE4BFC4A74B751FDFB66BB1B8F</vt:lpwstr>
  </property>
</Properties>
</file>