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Arial"/>
          <w:sz w:val="30"/>
          <w:szCs w:val="30"/>
        </w:rPr>
      </w:pPr>
      <w:bookmarkStart w:id="0" w:name="_GoBack"/>
      <w:bookmarkEnd w:id="0"/>
      <w:r>
        <w:rPr>
          <w:rFonts w:hint="eastAsia" w:ascii="宋体" w:hAnsi="宋体" w:eastAsia="宋体" w:cs="Arial"/>
          <w:sz w:val="30"/>
          <w:szCs w:val="30"/>
          <w:lang w:val="en-US" w:eastAsia="zh-CN"/>
        </w:rPr>
        <w:t>S302平湖至安吉公路平湖平善大道至南湖嘉南公路段改建工程—联合污水公司污水管线迁建工程监理</w:t>
      </w:r>
      <w:r>
        <w:rPr>
          <w:rFonts w:hint="eastAsia" w:ascii="宋体" w:hAnsi="宋体" w:eastAsia="宋体" w:cs="Arial"/>
          <w:sz w:val="30"/>
          <w:szCs w:val="30"/>
        </w:rPr>
        <w:t>中标人</w:t>
      </w:r>
      <w:r>
        <w:rPr>
          <w:rFonts w:ascii="宋体" w:hAnsi="宋体" w:eastAsia="宋体" w:cs="Arial"/>
          <w:sz w:val="30"/>
          <w:szCs w:val="30"/>
        </w:rPr>
        <w:t>公示</w:t>
      </w:r>
    </w:p>
    <w:tbl>
      <w:tblPr>
        <w:tblStyle w:val="6"/>
        <w:tblW w:w="83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63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  <w:jc w:val="center"/>
        </w:trPr>
        <w:tc>
          <w:tcPr>
            <w:tcW w:w="196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工程名称</w:t>
            </w:r>
          </w:p>
        </w:tc>
        <w:tc>
          <w:tcPr>
            <w:tcW w:w="634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Arial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S302平湖至安吉公路平湖平善大道至南湖嘉南公路段改建工程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—联合污水公司污水管线迁建工程监理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96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招标人</w:t>
            </w:r>
          </w:p>
        </w:tc>
        <w:tc>
          <w:tcPr>
            <w:tcW w:w="634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嘉兴市快速路建设发展有限公司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  <w:jc w:val="center"/>
        </w:trPr>
        <w:tc>
          <w:tcPr>
            <w:tcW w:w="196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工程规模</w:t>
            </w:r>
          </w:p>
        </w:tc>
        <w:tc>
          <w:tcPr>
            <w:tcW w:w="6348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S302平湖至安吉公路平湖平善大道至南湖嘉南公路段改建工程—联合污水公司污水管线迁建工程。建安工程费用约4032万元。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96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中标单位</w:t>
            </w:r>
          </w:p>
        </w:tc>
        <w:tc>
          <w:tcPr>
            <w:tcW w:w="634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浙江中悦工程管理有限公司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96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中标价格</w:t>
            </w:r>
          </w:p>
        </w:tc>
        <w:tc>
          <w:tcPr>
            <w:tcW w:w="634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682500</w:t>
            </w:r>
            <w:r>
              <w:rPr>
                <w:rFonts w:ascii="宋体" w:hAnsi="宋体" w:eastAsia="宋体" w:cs="Arial"/>
                <w:szCs w:val="21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96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项目负责人</w:t>
            </w:r>
          </w:p>
        </w:tc>
        <w:tc>
          <w:tcPr>
            <w:tcW w:w="634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张伟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  <w:jc w:val="center"/>
        </w:trPr>
        <w:tc>
          <w:tcPr>
            <w:tcW w:w="196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项目经理（负责人）资质证书及编号</w:t>
            </w:r>
          </w:p>
        </w:tc>
        <w:tc>
          <w:tcPr>
            <w:tcW w:w="634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Arial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注册监理工程师（证书编号：00642677）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工程师（建筑工程管理，证书编号：3057544）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  <w:jc w:val="center"/>
        </w:trPr>
        <w:tc>
          <w:tcPr>
            <w:tcW w:w="196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服务</w:t>
            </w:r>
            <w:r>
              <w:rPr>
                <w:rFonts w:ascii="宋体" w:hAnsi="宋体" w:eastAsia="宋体" w:cs="Arial"/>
                <w:szCs w:val="21"/>
              </w:rPr>
              <w:t>期</w:t>
            </w:r>
          </w:p>
        </w:tc>
        <w:tc>
          <w:tcPr>
            <w:tcW w:w="634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满足S302平湖至安吉公路平湖平善大道至南湖嘉南公路段改建工程—联合污水公司污水管线迁建区域的整体施工工期要求,缺陷责任期24个月。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  <w:jc w:val="center"/>
        </w:trPr>
        <w:tc>
          <w:tcPr>
            <w:tcW w:w="196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响应招标文件资格能力条件</w:t>
            </w:r>
          </w:p>
        </w:tc>
        <w:tc>
          <w:tcPr>
            <w:tcW w:w="634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szCs w:val="21"/>
                <w:lang w:val="en-US" w:eastAsia="zh-CN"/>
              </w:rPr>
              <w:t>具备独立法人资格;</w:t>
            </w:r>
          </w:p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具有市政公用工程监理甲级资质；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96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中标日期</w:t>
            </w:r>
          </w:p>
        </w:tc>
        <w:tc>
          <w:tcPr>
            <w:tcW w:w="634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</w:rPr>
              <w:t>2023年</w:t>
            </w: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</w:rPr>
              <w:t>月</w:t>
            </w: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  <w:lang w:val="en-US" w:eastAsia="zh-CN"/>
              </w:rPr>
              <w:t>21</w:t>
            </w: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96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备 注</w:t>
            </w:r>
          </w:p>
        </w:tc>
        <w:tc>
          <w:tcPr>
            <w:tcW w:w="634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</w:tr>
    </w:tbl>
    <w:p>
      <w:pPr>
        <w:rPr>
          <w:rFonts w:ascii="宋体" w:hAnsi="宋体" w:eastAsia="宋体"/>
          <w:szCs w:val="21"/>
        </w:rPr>
      </w:pPr>
    </w:p>
    <w:sectPr>
      <w:pgSz w:w="11906" w:h="16838"/>
      <w:pgMar w:top="1418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iZjhhMjEwMzJjZGE4NTIxNWEwYWE3Njc5NjQ4MjcifQ=="/>
  </w:docVars>
  <w:rsids>
    <w:rsidRoot w:val="00395D10"/>
    <w:rsid w:val="00016903"/>
    <w:rsid w:val="00040EC2"/>
    <w:rsid w:val="000712C3"/>
    <w:rsid w:val="000A6FE4"/>
    <w:rsid w:val="00105E8C"/>
    <w:rsid w:val="00202455"/>
    <w:rsid w:val="002128FD"/>
    <w:rsid w:val="00233FBF"/>
    <w:rsid w:val="00261AD9"/>
    <w:rsid w:val="002704EE"/>
    <w:rsid w:val="003214EA"/>
    <w:rsid w:val="00395D10"/>
    <w:rsid w:val="003E4C4A"/>
    <w:rsid w:val="00447CD1"/>
    <w:rsid w:val="004B4DDE"/>
    <w:rsid w:val="00574479"/>
    <w:rsid w:val="00582E4B"/>
    <w:rsid w:val="006516F0"/>
    <w:rsid w:val="006A61DD"/>
    <w:rsid w:val="006C2FC8"/>
    <w:rsid w:val="007B0A08"/>
    <w:rsid w:val="0080265E"/>
    <w:rsid w:val="0083498D"/>
    <w:rsid w:val="009C5968"/>
    <w:rsid w:val="00B00F9D"/>
    <w:rsid w:val="00B62E64"/>
    <w:rsid w:val="00BF149D"/>
    <w:rsid w:val="00C92847"/>
    <w:rsid w:val="00CE728A"/>
    <w:rsid w:val="00DA0805"/>
    <w:rsid w:val="00DA3F6F"/>
    <w:rsid w:val="00DC715F"/>
    <w:rsid w:val="00E33986"/>
    <w:rsid w:val="00EB58EA"/>
    <w:rsid w:val="00F05E2E"/>
    <w:rsid w:val="00F81CB6"/>
    <w:rsid w:val="00FA3264"/>
    <w:rsid w:val="046360D0"/>
    <w:rsid w:val="0AA042D0"/>
    <w:rsid w:val="19E87796"/>
    <w:rsid w:val="3B356A32"/>
    <w:rsid w:val="3EDD48FE"/>
    <w:rsid w:val="3FB94D7B"/>
    <w:rsid w:val="449725C4"/>
    <w:rsid w:val="55B36F68"/>
    <w:rsid w:val="56DD0A3A"/>
    <w:rsid w:val="57163441"/>
    <w:rsid w:val="5E030C23"/>
    <w:rsid w:val="5FD6700F"/>
    <w:rsid w:val="6EF54288"/>
    <w:rsid w:val="77276258"/>
    <w:rsid w:val="780207D3"/>
    <w:rsid w:val="79B43035"/>
    <w:rsid w:val="79BC17EF"/>
    <w:rsid w:val="7DD2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paragraph" w:customStyle="1" w:styleId="11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780</Words>
  <Characters>908</Characters>
  <Lines>5</Lines>
  <Paragraphs>1</Paragraphs>
  <TotalTime>2</TotalTime>
  <ScaleCrop>false</ScaleCrop>
  <LinksUpToDate>false</LinksUpToDate>
  <CharactersWithSpaces>926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2022-08-05T02:27:00Z</dcterms:created>
  <dc:creator>周 伟</dc:creator>
  <cp:lastModifiedBy>带泪的鱼*^o^*</cp:lastModifiedBy>
  <cp:lastPrinted>2022-11-17T02:31:00Z</cp:lastPrinted>
  <dcterms:modified xsi:type="dcterms:W3CDTF">2023-09-21T09:06:42Z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0F11808CBF5D426488BF58FBFAFDBD88_13</vt:lpwstr>
  </property>
</Properties>
</file>