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Arial"/>
          <w:sz w:val="30"/>
          <w:szCs w:val="30"/>
        </w:rPr>
      </w:pPr>
      <w:r>
        <w:rPr>
          <w:rFonts w:hint="eastAsia" w:ascii="宋体" w:hAnsi="宋体" w:eastAsia="宋体" w:cs="Arial"/>
          <w:sz w:val="30"/>
          <w:szCs w:val="30"/>
        </w:rPr>
        <w:t>嘉兴市市区快速路环线工程（三期二阶段）施工阶段跟踪评审服务中标人</w:t>
      </w:r>
      <w:r>
        <w:rPr>
          <w:rFonts w:ascii="宋体" w:hAnsi="宋体" w:eastAsia="宋体" w:cs="Arial"/>
          <w:sz w:val="30"/>
          <w:szCs w:val="30"/>
        </w:rPr>
        <w:t>公示</w:t>
      </w:r>
    </w:p>
    <w:tbl>
      <w:tblPr>
        <w:tblStyle w:val="6"/>
        <w:tblW w:w="83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63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964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工程名称</w:t>
            </w:r>
          </w:p>
        </w:tc>
        <w:tc>
          <w:tcPr>
            <w:tcW w:w="6348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嘉兴市市区快速路环线工程（三期二阶段）施工阶段跟踪评审服务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1964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招标人</w:t>
            </w:r>
          </w:p>
        </w:tc>
        <w:tc>
          <w:tcPr>
            <w:tcW w:w="6348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嘉兴市财政项目预算审核中心、嘉兴市交通投资集团有限责任公司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6" w:hRule="atLeast"/>
          <w:jc w:val="center"/>
        </w:trPr>
        <w:tc>
          <w:tcPr>
            <w:tcW w:w="1964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工程规模</w:t>
            </w:r>
          </w:p>
        </w:tc>
        <w:tc>
          <w:tcPr>
            <w:tcW w:w="6348" w:type="dxa"/>
            <w:vAlign w:val="center"/>
          </w:tcPr>
          <w:p>
            <w:pPr>
              <w:spacing w:line="276" w:lineRule="auto"/>
              <w:ind w:firstLine="420" w:firstLineChars="200"/>
              <w:jc w:val="left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嘉兴市市区快速路环线工程（三期二阶段），主线中环北路城东路口至三环东路广益路口（</w:t>
            </w:r>
            <w:r>
              <w:rPr>
                <w:rFonts w:ascii="宋体" w:hAnsi="宋体" w:eastAsia="宋体" w:cs="Arial"/>
                <w:szCs w:val="21"/>
              </w:rPr>
              <w:t>K21+345-K28+489；K0+000-K0+505）及地面辅道三环东路公铁立交南侧至广益路（K23+475-K28+489；K0+000-K0+063），同步改造实施茶园路约 350 米。项目与S207 秀洲至仙居公路三店塘互通及接线改建工程衔接，预留嘉善三通道、广益路 2 座互通立交，同步建设 4 对上下匝道（位于嘉善三通道北侧、嘉善三通道南侧、南溪东路南侧、广益路北侧）。</w:t>
            </w:r>
          </w:p>
          <w:p>
            <w:pPr>
              <w:spacing w:line="276" w:lineRule="auto"/>
              <w:ind w:firstLine="420" w:firstLineChars="200"/>
              <w:jc w:val="left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项目采用“主线高架</w:t>
            </w:r>
            <w:r>
              <w:rPr>
                <w:rFonts w:ascii="宋体" w:hAnsi="宋体" w:eastAsia="宋体" w:cs="Arial"/>
                <w:szCs w:val="21"/>
              </w:rPr>
              <w:t xml:space="preserve">+地面辅道”建设形式，主线高架采用城市快速路标准，设计速度 80 公里/小时，标准段双向 6 车道（其中三环东路南溪东路口至广益路口段为双向 8 车道）。地面辅道中，三环东路段采用一级公路兼顾城市主干路标准，设计速度 80 公里/小时，标准段双向 6 车道；上下匝道设计速度 50 公里/小时，城东路立交匝道设计速度 40 公里/小时，标准段单向双车道。茶园路改造采用城市主干路标准，设计速度50 公里/小时，标准段双向 6 车道；设置上下匝道处地面道路外侧辅道采用次干路标准，设计速度 40 </w:t>
            </w:r>
            <w:r>
              <w:rPr>
                <w:rFonts w:hint="eastAsia" w:ascii="宋体" w:hAnsi="宋体" w:eastAsia="宋体" w:cs="Arial"/>
                <w:szCs w:val="21"/>
              </w:rPr>
              <w:t>公里</w:t>
            </w:r>
            <w:r>
              <w:rPr>
                <w:rFonts w:ascii="宋体" w:hAnsi="宋体" w:eastAsia="宋体" w:cs="Arial"/>
                <w:szCs w:val="21"/>
              </w:rPr>
              <w:t>/小时，标准段单车道。</w:t>
            </w:r>
          </w:p>
          <w:p>
            <w:pPr>
              <w:spacing w:line="276" w:lineRule="auto"/>
              <w:ind w:firstLine="420" w:firstLineChars="200"/>
              <w:jc w:val="left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桥梁荷载标准：城市快速路、主干路采用城</w:t>
            </w:r>
            <w:r>
              <w:rPr>
                <w:rFonts w:ascii="宋体" w:hAnsi="宋体" w:eastAsia="宋体" w:cs="Arial"/>
                <w:szCs w:val="21"/>
              </w:rPr>
              <w:t>-A 级，三环东路辅道采用公路-I 级并按照城-A 级复核，地面道路外侧辅道采用城-B 级。</w:t>
            </w:r>
          </w:p>
          <w:p>
            <w:pPr>
              <w:spacing w:line="276" w:lineRule="auto"/>
              <w:ind w:firstLine="420" w:firstLineChars="200"/>
              <w:jc w:val="left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嘉兴市市区快速路环线工程（三期二阶段）施工</w:t>
            </w:r>
            <w:r>
              <w:rPr>
                <w:rFonts w:ascii="宋体" w:hAnsi="宋体" w:eastAsia="宋体" w:cs="Arial"/>
                <w:szCs w:val="21"/>
              </w:rPr>
              <w:t xml:space="preserve">1标实施范围为三环东路段：主线工程范围桩号K23+052-K26+222，长度3170m，设置2对平行匝道；地面辅道工程范围桩号K23+475-K26+222,长度2747m。 </w:t>
            </w:r>
          </w:p>
          <w:p>
            <w:pPr>
              <w:spacing w:line="276" w:lineRule="auto"/>
              <w:ind w:firstLine="420" w:firstLineChars="200"/>
              <w:jc w:val="left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嘉兴市市区快速路环线工程（三期二阶段）施工</w:t>
            </w:r>
            <w:r>
              <w:rPr>
                <w:rFonts w:ascii="宋体" w:hAnsi="宋体" w:eastAsia="宋体" w:cs="Arial"/>
                <w:szCs w:val="21"/>
              </w:rPr>
              <w:t xml:space="preserve">2标实施范围为三环东路段：主线工程范围桩号K26+222-K28+489，桩号K0+000-K0+505，长度2772m，设置2对平行匝道；其中桩号K0+121-K0+505范围内11个承台及桩基已实施；地面辅道工程范围桩号K26+222-K28+489,桩号K0+000-K0+063,长度约2330m。 </w:t>
            </w:r>
          </w:p>
          <w:p>
            <w:pPr>
              <w:spacing w:line="276" w:lineRule="auto"/>
              <w:ind w:firstLine="420" w:firstLineChars="200"/>
              <w:jc w:val="left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嘉兴市市区快速路环线工程（三期二阶段）景观绿化标：施工图范围内所有景观绿化工程。</w:t>
            </w:r>
          </w:p>
          <w:p>
            <w:pPr>
              <w:spacing w:line="276" w:lineRule="auto"/>
              <w:ind w:firstLine="420" w:firstLineChars="200"/>
              <w:jc w:val="left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嘉兴市市区快速路环线工程（三期二阶段）铁路代建段实施范围：主线工程范围桩号</w:t>
            </w:r>
            <w:r>
              <w:rPr>
                <w:rFonts w:ascii="宋体" w:hAnsi="宋体" w:eastAsia="宋体" w:cs="Arial"/>
                <w:szCs w:val="21"/>
              </w:rPr>
              <w:t>K21+345-K23+052，长度1707m；地面辅道工程范围为茶园路改造段，长度350m。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964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中标单位</w:t>
            </w:r>
          </w:p>
        </w:tc>
        <w:tc>
          <w:tcPr>
            <w:tcW w:w="6348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1标段：浙江华夏工程管理有限公司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64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中标价格</w:t>
            </w:r>
          </w:p>
        </w:tc>
        <w:tc>
          <w:tcPr>
            <w:tcW w:w="6348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1078181元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964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项目负责人</w:t>
            </w:r>
          </w:p>
        </w:tc>
        <w:tc>
          <w:tcPr>
            <w:tcW w:w="6348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陈秀玲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1964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项目经理（负责人）资质证书及编号</w:t>
            </w:r>
          </w:p>
        </w:tc>
        <w:tc>
          <w:tcPr>
            <w:tcW w:w="6348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高级工程师（证书编号：</w:t>
            </w:r>
            <w:r>
              <w:rPr>
                <w:rFonts w:ascii="宋体" w:hAnsi="宋体" w:eastAsia="宋体" w:cs="Arial"/>
                <w:szCs w:val="21"/>
              </w:rPr>
              <w:t>G3300347868）</w:t>
            </w:r>
          </w:p>
          <w:p>
            <w:pPr>
              <w:spacing w:line="276" w:lineRule="auto"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一级注册造价工程师（专业：土木建筑；证书编号：建</w:t>
            </w:r>
            <w:r>
              <w:rPr>
                <w:rFonts w:ascii="宋体" w:hAnsi="宋体" w:eastAsia="宋体" w:cs="Arial"/>
                <w:szCs w:val="21"/>
              </w:rPr>
              <w:t>[造]11043300017450）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1964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Arial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响应招标文件资格能力条件</w:t>
            </w:r>
          </w:p>
        </w:tc>
        <w:tc>
          <w:tcPr>
            <w:tcW w:w="6348" w:type="dxa"/>
            <w:vAlign w:val="center"/>
          </w:tcPr>
          <w:p>
            <w:pPr>
              <w:spacing w:line="276" w:lineRule="auto"/>
              <w:ind w:firstLine="420" w:firstLineChars="200"/>
              <w:jc w:val="left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具备独立法人资格。</w:t>
            </w:r>
          </w:p>
          <w:p>
            <w:pPr>
              <w:spacing w:line="276" w:lineRule="auto"/>
              <w:ind w:firstLine="420" w:firstLineChars="200"/>
              <w:jc w:val="left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业绩</w:t>
            </w:r>
            <w:r>
              <w:rPr>
                <w:rFonts w:ascii="宋体" w:hAnsi="宋体" w:eastAsia="宋体" w:cs="Arial"/>
                <w:szCs w:val="21"/>
              </w:rPr>
              <w:t>1：天城东路（乔下线-月雅路）工程跟踪审计（合同签订时间2021年2月，建安费8559.2954万元）。</w:t>
            </w:r>
          </w:p>
          <w:p>
            <w:pPr>
              <w:spacing w:line="276" w:lineRule="auto"/>
              <w:ind w:firstLine="420" w:firstLineChars="200"/>
              <w:jc w:val="left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业绩</w:t>
            </w:r>
            <w:r>
              <w:rPr>
                <w:rFonts w:ascii="宋体" w:hAnsi="宋体" w:eastAsia="宋体" w:cs="Arial"/>
                <w:szCs w:val="21"/>
              </w:rPr>
              <w:t>2：环城北路-天目山路（中河立交-古翠路）提升改造工程跟踪审计（合同签订时间：2018年10月，建安费145523.8849万元）</w:t>
            </w:r>
          </w:p>
          <w:p>
            <w:pPr>
              <w:spacing w:line="276" w:lineRule="auto"/>
              <w:ind w:firstLine="420" w:firstLineChars="200"/>
              <w:jc w:val="left"/>
              <w:rPr>
                <w:rFonts w:hint="eastAsia"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业绩</w:t>
            </w:r>
            <w:r>
              <w:rPr>
                <w:rFonts w:ascii="宋体" w:hAnsi="宋体" w:eastAsia="宋体" w:cs="Arial"/>
                <w:szCs w:val="21"/>
              </w:rPr>
              <w:t>3：东阳市人民广场人防工程及其周边交通与景观提升工程跟踪审计（合同签订时间：2021年10月15日；建安费42022万元）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964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Arial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中标单位</w:t>
            </w:r>
          </w:p>
        </w:tc>
        <w:tc>
          <w:tcPr>
            <w:tcW w:w="6348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2标段：浙江科信联合工程项目管理咨询有限公司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964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Arial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中标价格</w:t>
            </w:r>
          </w:p>
        </w:tc>
        <w:tc>
          <w:tcPr>
            <w:tcW w:w="6348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1080000</w:t>
            </w:r>
            <w:r>
              <w:rPr>
                <w:rFonts w:hint="eastAsia" w:ascii="宋体" w:hAnsi="宋体" w:eastAsia="宋体" w:cs="Arial"/>
                <w:szCs w:val="21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1964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项目负责人</w:t>
            </w:r>
          </w:p>
        </w:tc>
        <w:tc>
          <w:tcPr>
            <w:tcW w:w="6348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王斌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1964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项目经理（负责人）资质证书及编号</w:t>
            </w:r>
          </w:p>
        </w:tc>
        <w:tc>
          <w:tcPr>
            <w:tcW w:w="6348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高级工程师（证书编号：G</w:t>
            </w:r>
            <w:r>
              <w:rPr>
                <w:rFonts w:ascii="宋体" w:hAnsi="宋体" w:eastAsia="宋体"/>
                <w:szCs w:val="21"/>
              </w:rPr>
              <w:t>3300299343</w:t>
            </w:r>
            <w:r>
              <w:rPr>
                <w:rFonts w:hint="eastAsia" w:ascii="宋体" w:hAnsi="宋体" w:eastAsia="宋体"/>
                <w:szCs w:val="21"/>
              </w:rPr>
              <w:t>）</w:t>
            </w:r>
          </w:p>
          <w:p>
            <w:pPr>
              <w:spacing w:line="276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一级注册造价工程师（专业：土木建筑；证书编号：建[造</w:t>
            </w:r>
            <w:r>
              <w:rPr>
                <w:rFonts w:ascii="宋体" w:hAnsi="宋体" w:eastAsia="宋体"/>
                <w:szCs w:val="21"/>
              </w:rPr>
              <w:t>]11133300009865</w:t>
            </w:r>
            <w:r>
              <w:rPr>
                <w:rFonts w:hint="eastAsia" w:ascii="宋体" w:hAnsi="宋体" w:eastAsia="宋体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1964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响应招标文件资格能力条件</w:t>
            </w:r>
          </w:p>
        </w:tc>
        <w:tc>
          <w:tcPr>
            <w:tcW w:w="6348" w:type="dxa"/>
            <w:vAlign w:val="center"/>
          </w:tcPr>
          <w:p>
            <w:pPr>
              <w:spacing w:line="276" w:lineRule="auto"/>
              <w:ind w:firstLine="420" w:firstLineChars="20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具备独立法人资格。</w:t>
            </w:r>
          </w:p>
          <w:p>
            <w:pPr>
              <w:spacing w:line="276" w:lineRule="auto"/>
              <w:ind w:firstLine="420" w:firstLineChars="20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业绩</w:t>
            </w:r>
            <w:r>
              <w:rPr>
                <w:rFonts w:ascii="宋体" w:hAnsi="宋体" w:eastAsia="宋体"/>
                <w:szCs w:val="21"/>
              </w:rPr>
              <w:t>1：滨海新区配套道路七期工程施工阶段全过程造价咨询服务（合同签订时间2022年9月25日，建安费约15669万元）。</w:t>
            </w:r>
          </w:p>
          <w:p>
            <w:pPr>
              <w:spacing w:line="276" w:lineRule="auto"/>
              <w:ind w:firstLine="420" w:firstLineChars="20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业绩</w:t>
            </w:r>
            <w:r>
              <w:rPr>
                <w:rFonts w:ascii="宋体" w:hAnsi="宋体" w:eastAsia="宋体"/>
                <w:szCs w:val="21"/>
              </w:rPr>
              <w:t>2：椒江南部市场群区块基础设施提升工程（路泽太高架二期）（全过程造价控制）（合同签订日期2021年1月26日，建安费约236094.59万元）</w:t>
            </w:r>
          </w:p>
          <w:p>
            <w:pPr>
              <w:spacing w:line="276" w:lineRule="auto"/>
              <w:ind w:firstLine="420" w:firstLineChars="20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业绩</w:t>
            </w:r>
            <w:r>
              <w:rPr>
                <w:rFonts w:ascii="宋体" w:hAnsi="宋体" w:eastAsia="宋体"/>
                <w:szCs w:val="21"/>
              </w:rPr>
              <w:t>3：经中路（现代大道-路桥界）道路工程（现代大道至海城路段）(全过程造价控制)（合同签订日期2020年12月15日，建安费约34598.9148万元）</w:t>
            </w:r>
          </w:p>
          <w:p>
            <w:pPr>
              <w:spacing w:line="276" w:lineRule="auto"/>
              <w:ind w:firstLine="420" w:firstLineChars="20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业绩</w:t>
            </w:r>
            <w:r>
              <w:rPr>
                <w:rFonts w:ascii="宋体" w:hAnsi="宋体" w:eastAsia="宋体"/>
                <w:szCs w:val="21"/>
              </w:rPr>
              <w:t>4：博士大桥项目跟踪审计（合同签订日期：2021年12月03日，建安费约65068.92万元）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964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服务</w:t>
            </w:r>
            <w:r>
              <w:rPr>
                <w:rFonts w:ascii="宋体" w:hAnsi="宋体" w:eastAsia="宋体" w:cs="Arial"/>
                <w:szCs w:val="21"/>
              </w:rPr>
              <w:t>期</w:t>
            </w:r>
          </w:p>
        </w:tc>
        <w:tc>
          <w:tcPr>
            <w:tcW w:w="6348" w:type="dxa"/>
            <w:vAlign w:val="center"/>
          </w:tcPr>
          <w:p>
            <w:pPr>
              <w:spacing w:line="276" w:lineRule="auto"/>
              <w:ind w:firstLine="420" w:firstLineChars="200"/>
              <w:jc w:val="lef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自合同签订之日至项目竣工验收完成，并免费延长至工程结算完成止</w:t>
            </w:r>
            <w:r>
              <w:rPr>
                <w:rFonts w:ascii="宋体" w:hAnsi="宋体" w:eastAsia="宋体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964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中标日期</w:t>
            </w:r>
          </w:p>
        </w:tc>
        <w:tc>
          <w:tcPr>
            <w:tcW w:w="6348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color w:val="333333"/>
                <w:szCs w:val="21"/>
                <w:shd w:val="clear" w:color="auto" w:fill="FFFFFF"/>
              </w:rPr>
              <w:t>2023年</w:t>
            </w:r>
            <w:r>
              <w:rPr>
                <w:rFonts w:ascii="宋体" w:hAnsi="宋体" w:eastAsia="宋体"/>
                <w:color w:val="333333"/>
                <w:szCs w:val="21"/>
                <w:shd w:val="clear" w:color="auto" w:fill="FFFFFF"/>
              </w:rPr>
              <w:t>7</w:t>
            </w:r>
            <w:r>
              <w:rPr>
                <w:rFonts w:hint="eastAsia" w:ascii="宋体" w:hAnsi="宋体" w:eastAsia="宋体"/>
                <w:color w:val="333333"/>
                <w:szCs w:val="21"/>
                <w:shd w:val="clear" w:color="auto" w:fill="FFFFFF"/>
              </w:rPr>
              <w:t>月</w:t>
            </w:r>
            <w:r>
              <w:rPr>
                <w:rFonts w:ascii="宋体" w:hAnsi="宋体" w:eastAsia="宋体"/>
                <w:color w:val="333333"/>
                <w:szCs w:val="21"/>
                <w:shd w:val="clear" w:color="auto" w:fill="FFFFFF"/>
              </w:rPr>
              <w:t>1</w:t>
            </w:r>
            <w:r>
              <w:rPr>
                <w:rFonts w:hint="eastAsia" w:ascii="宋体" w:hAnsi="宋体" w:eastAsia="宋体"/>
                <w:color w:val="333333"/>
                <w:szCs w:val="21"/>
                <w:shd w:val="clear" w:color="auto" w:fill="FFFFFF"/>
                <w:lang w:val="en-US" w:eastAsia="zh-CN"/>
              </w:rPr>
              <w:t>7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color w:val="333333"/>
                <w:szCs w:val="21"/>
                <w:shd w:val="clear" w:color="auto" w:fill="FFFFFF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964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备 注</w:t>
            </w:r>
          </w:p>
        </w:tc>
        <w:tc>
          <w:tcPr>
            <w:tcW w:w="6348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</w:tr>
    </w:tbl>
    <w:p>
      <w:pPr>
        <w:rPr>
          <w:rFonts w:ascii="宋体" w:hAnsi="宋体" w:eastAsia="宋体"/>
          <w:szCs w:val="21"/>
        </w:rPr>
      </w:pPr>
    </w:p>
    <w:sectPr>
      <w:pgSz w:w="11906" w:h="16838"/>
      <w:pgMar w:top="1418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mZTZiOTYwMmUzOGRmOTVlMjk1MGRlM2YxMTc0NjgifQ=="/>
  </w:docVars>
  <w:rsids>
    <w:rsidRoot w:val="00395D10"/>
    <w:rsid w:val="00016903"/>
    <w:rsid w:val="00040EC2"/>
    <w:rsid w:val="000712C3"/>
    <w:rsid w:val="000A6FE4"/>
    <w:rsid w:val="000C049C"/>
    <w:rsid w:val="00105E8C"/>
    <w:rsid w:val="00202455"/>
    <w:rsid w:val="002128FD"/>
    <w:rsid w:val="00233FBF"/>
    <w:rsid w:val="00261AD9"/>
    <w:rsid w:val="002704EE"/>
    <w:rsid w:val="003214EA"/>
    <w:rsid w:val="00395D10"/>
    <w:rsid w:val="003E4C4A"/>
    <w:rsid w:val="00447CD1"/>
    <w:rsid w:val="004B4DDE"/>
    <w:rsid w:val="00574479"/>
    <w:rsid w:val="00582E4B"/>
    <w:rsid w:val="006516F0"/>
    <w:rsid w:val="006A61DD"/>
    <w:rsid w:val="006C2299"/>
    <w:rsid w:val="006C2FC8"/>
    <w:rsid w:val="007B0A08"/>
    <w:rsid w:val="0080265E"/>
    <w:rsid w:val="0083498D"/>
    <w:rsid w:val="009C5968"/>
    <w:rsid w:val="00B00F9D"/>
    <w:rsid w:val="00B62E64"/>
    <w:rsid w:val="00BD7B38"/>
    <w:rsid w:val="00BF149D"/>
    <w:rsid w:val="00C92847"/>
    <w:rsid w:val="00CE728A"/>
    <w:rsid w:val="00DA0805"/>
    <w:rsid w:val="00DA3F6F"/>
    <w:rsid w:val="00DC715F"/>
    <w:rsid w:val="00E33986"/>
    <w:rsid w:val="00EB58EA"/>
    <w:rsid w:val="00F05E2E"/>
    <w:rsid w:val="00F81CB6"/>
    <w:rsid w:val="00FA3264"/>
    <w:rsid w:val="046360D0"/>
    <w:rsid w:val="0A774D57"/>
    <w:rsid w:val="0AA042D0"/>
    <w:rsid w:val="19E87796"/>
    <w:rsid w:val="3EDD48FE"/>
    <w:rsid w:val="449725C4"/>
    <w:rsid w:val="55B36F68"/>
    <w:rsid w:val="57163441"/>
    <w:rsid w:val="6EF54288"/>
    <w:rsid w:val="748877EA"/>
    <w:rsid w:val="780207D3"/>
    <w:rsid w:val="79B43035"/>
    <w:rsid w:val="79BC1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  <w:style w:type="paragraph" w:customStyle="1" w:styleId="11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1485</Words>
  <Characters>1829</Characters>
  <Lines>13</Lines>
  <Paragraphs>3</Paragraphs>
  <TotalTime>18</TotalTime>
  <ScaleCrop>false</ScaleCrop>
  <LinksUpToDate>false</LinksUpToDate>
  <CharactersWithSpaces>1862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2022-08-05T02:27:00Z</dcterms:created>
  <dc:creator>周 伟</dc:creator>
  <cp:lastModifiedBy>wucy</cp:lastModifiedBy>
  <cp:lastPrinted>2023-07-17T06:38:07Z</cp:lastPrinted>
  <dcterms:modified xsi:type="dcterms:W3CDTF">2023-07-17T06:38:09Z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1E599CBE4BFC4A74B751FDFB66BB1B8F</vt:lpwstr>
  </property>
</Properties>
</file>