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城东路射线、平湖射线电力迁改环境影响风险评估中标人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城东路射线、平湖射线电力迁改环境影响风险评估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子项一：</w:t>
            </w:r>
            <w:r>
              <w:rPr>
                <w:rFonts w:ascii="宋体" w:hAnsi="宋体" w:eastAsia="宋体" w:cs="Arial"/>
                <w:szCs w:val="21"/>
              </w:rPr>
              <w:t>S207秀洲至仙居公路三店塘互通及接线改建工程，项目起点位于中环北路和城东路交叉口，与内环快速路相交，终点止于南湖区湘家荡桥前，与320国道南湖区七星街道段衔接，路线全长约3.93公里，其中新建高架道路长度约3.48公里，改建地面道路约3.93公里。本子项主要涉及前述电力迁改涉及110kV秀屠1217线/屠昌1645线/屠鸣1650线的环境影响风险评估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子项二：</w:t>
            </w:r>
            <w:r>
              <w:rPr>
                <w:rFonts w:ascii="宋体" w:hAnsi="宋体" w:eastAsia="宋体" w:cs="Arial"/>
                <w:szCs w:val="21"/>
              </w:rPr>
              <w:t>S302平湖至安吉公路平湖平善大道至南湖嘉南公路段改建工程，项目起点位于嘉兴平湖市曹桥街道章桥村北侧新 07 省道处，路线全长约 20.11公里。本子项主要涉及前述电力迁改涉及110kV烟州1392线、110kV雨太1393线/1392亚太支线、220kV雨湖2P55/烟湖2P56线、220kV南钢2P64线、110KV洲湖1685线、220kV湖前4Q27/湖进4Q28线、110kV荷花至前进线路的环境影响风险评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杭州旭辐检测技术有限公司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338000元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徐冰锋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>
            <w:pPr>
              <w:widowControl/>
              <w:spacing w:line="36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高级工程师（证书编号：G</w:t>
            </w:r>
            <w:r>
              <w:rPr>
                <w:rFonts w:ascii="宋体" w:hAnsi="宋体" w:eastAsia="宋体" w:cs="Arial"/>
                <w:szCs w:val="21"/>
              </w:rPr>
              <w:t>3300219085</w:t>
            </w:r>
            <w:r>
              <w:rPr>
                <w:rFonts w:hint="eastAsia" w:ascii="宋体" w:hAnsi="宋体" w:eastAsia="宋体" w:cs="Arial"/>
                <w:szCs w:val="21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环境影响评价工程师（编号：0</w:t>
            </w:r>
            <w:r>
              <w:rPr>
                <w:rFonts w:ascii="宋体" w:hAnsi="宋体" w:eastAsia="宋体" w:cs="Arial"/>
                <w:szCs w:val="21"/>
              </w:rPr>
              <w:t>009911</w:t>
            </w:r>
            <w:r>
              <w:rPr>
                <w:rFonts w:hint="eastAsia" w:ascii="宋体" w:hAnsi="宋体" w:eastAsia="宋体" w:cs="Arial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自合同签订之日起至招标范围内工作内容全部完成并协助报批、取得政府主管部门批复。具备评估条件后</w:t>
            </w:r>
            <w:r>
              <w:rPr>
                <w:rFonts w:ascii="宋体" w:hAnsi="宋体" w:eastAsia="宋体"/>
                <w:szCs w:val="21"/>
              </w:rPr>
              <w:t>30日历天内提交相关环境影响评估报告送审稿，具体以发包人书面通知为准。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具备独立法人资格。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业绩：嘉兴市市区快速路环线工程西南段100kv以上电力线路迁改工程环境影响评价服务项目。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2023年</w:t>
            </w:r>
            <w:r>
              <w:rPr>
                <w:rFonts w:ascii="宋体" w:hAnsi="宋体" w:eastAsia="宋体"/>
                <w:color w:val="333333"/>
                <w:szCs w:val="21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ascii="宋体" w:hAnsi="宋体" w:eastAsia="宋体"/>
                <w:color w:val="333333"/>
                <w:szCs w:val="21"/>
                <w:shd w:val="clear" w:color="auto" w:fill="FFFFFF"/>
              </w:rPr>
              <w:t>13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jhhMjEwMzJjZGE4NTIxNWEwYWE3Njc5NjQ4Mjc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A3264"/>
    <w:rsid w:val="046360D0"/>
    <w:rsid w:val="0AA042D0"/>
    <w:rsid w:val="19E87796"/>
    <w:rsid w:val="340F666E"/>
    <w:rsid w:val="3B586351"/>
    <w:rsid w:val="3EDD48FE"/>
    <w:rsid w:val="449725C4"/>
    <w:rsid w:val="53AD0E81"/>
    <w:rsid w:val="55B36F68"/>
    <w:rsid w:val="57163441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605</Words>
  <Characters>728</Characters>
  <Lines>5</Lines>
  <Paragraphs>1</Paragraphs>
  <TotalTime>6</TotalTime>
  <ScaleCrop>false</ScaleCrop>
  <LinksUpToDate>false</LinksUpToDate>
  <CharactersWithSpaces>732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pc</cp:lastModifiedBy>
  <cp:lastPrinted>2022-11-17T02:31:00Z</cp:lastPrinted>
  <dcterms:modified xsi:type="dcterms:W3CDTF">2023-06-13T07:26:46Z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1E599CBE4BFC4A74B751FDFB66BB1B8F</vt:lpwstr>
  </property>
</Properties>
</file>