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59" w:rsidRDefault="00C47CA1" w:rsidP="00DF3659">
      <w:pPr>
        <w:jc w:val="center"/>
        <w:rPr>
          <w:rFonts w:ascii="黑体" w:eastAsia="黑体"/>
          <w:sz w:val="36"/>
          <w:szCs w:val="36"/>
        </w:rPr>
      </w:pPr>
      <w:r w:rsidRPr="00C47CA1">
        <w:rPr>
          <w:rFonts w:ascii="黑体" w:eastAsia="黑体" w:hint="eastAsia"/>
          <w:sz w:val="32"/>
          <w:szCs w:val="32"/>
        </w:rPr>
        <w:t>嘉通集团所辖高速公路2023年度桥梁病害维修处治一标段</w:t>
      </w:r>
      <w:r w:rsidR="00DF3659" w:rsidRPr="00C47CA1">
        <w:rPr>
          <w:rFonts w:ascii="黑体" w:eastAsia="黑体" w:hint="eastAsia"/>
          <w:sz w:val="32"/>
          <w:szCs w:val="32"/>
        </w:rPr>
        <w:t>中标人公示</w:t>
      </w:r>
    </w:p>
    <w:tbl>
      <w:tblPr>
        <w:tblW w:w="990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522"/>
      </w:tblGrid>
      <w:tr w:rsidR="00DF3659" w:rsidTr="00DF3659">
        <w:trPr>
          <w:trHeight w:val="59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项目编号</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rPr>
            </w:pPr>
            <w:r w:rsidRPr="00C47CA1">
              <w:rPr>
                <w:szCs w:val="21"/>
              </w:rPr>
              <w:t>A3304010550005419001</w:t>
            </w:r>
          </w:p>
        </w:tc>
      </w:tr>
      <w:tr w:rsidR="00DF3659" w:rsidTr="00C47CA1">
        <w:trPr>
          <w:trHeight w:val="554"/>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工程名称</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嘉通集团所辖高速公路</w:t>
            </w:r>
            <w:r w:rsidRPr="00C47CA1">
              <w:rPr>
                <w:szCs w:val="21"/>
              </w:rPr>
              <w:t>2023</w:t>
            </w:r>
            <w:r w:rsidRPr="00C47CA1">
              <w:rPr>
                <w:szCs w:val="21"/>
              </w:rPr>
              <w:t>年度桥梁病害维修处治一标段</w:t>
            </w:r>
          </w:p>
        </w:tc>
      </w:tr>
      <w:tr w:rsidR="00DF3659" w:rsidTr="00DF3659">
        <w:trPr>
          <w:trHeight w:val="594"/>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招标人</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proofErr w:type="gramStart"/>
            <w:r w:rsidRPr="00C47CA1">
              <w:rPr>
                <w:szCs w:val="21"/>
              </w:rPr>
              <w:t>浙江杭浦高速公路</w:t>
            </w:r>
            <w:proofErr w:type="gramEnd"/>
            <w:r w:rsidRPr="00C47CA1">
              <w:rPr>
                <w:szCs w:val="21"/>
              </w:rPr>
              <w:t>有限公司</w:t>
            </w:r>
          </w:p>
        </w:tc>
      </w:tr>
      <w:tr w:rsidR="00DF3659" w:rsidTr="00DF3659">
        <w:trPr>
          <w:trHeight w:val="1629"/>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工程规模</w:t>
            </w:r>
          </w:p>
        </w:tc>
        <w:tc>
          <w:tcPr>
            <w:tcW w:w="7522" w:type="dxa"/>
            <w:tcBorders>
              <w:top w:val="single" w:sz="4" w:space="0" w:color="auto"/>
              <w:left w:val="single" w:sz="4" w:space="0" w:color="auto"/>
              <w:bottom w:val="single" w:sz="4" w:space="0" w:color="auto"/>
              <w:right w:val="single" w:sz="4" w:space="0" w:color="auto"/>
            </w:tcBorders>
            <w:vAlign w:val="center"/>
            <w:hideMark/>
          </w:tcPr>
          <w:p w:rsidR="00C47CA1" w:rsidRPr="00C47CA1" w:rsidRDefault="00C47CA1" w:rsidP="00C47CA1">
            <w:pPr>
              <w:ind w:firstLineChars="200" w:firstLine="420"/>
              <w:jc w:val="left"/>
              <w:rPr>
                <w:szCs w:val="21"/>
              </w:rPr>
            </w:pPr>
            <w:proofErr w:type="gramStart"/>
            <w:r w:rsidRPr="00C47CA1">
              <w:rPr>
                <w:szCs w:val="21"/>
              </w:rPr>
              <w:t>杭浦高速公路</w:t>
            </w:r>
            <w:proofErr w:type="gramEnd"/>
            <w:r w:rsidRPr="00C47CA1">
              <w:rPr>
                <w:szCs w:val="21"/>
              </w:rPr>
              <w:t>（浙江段</w:t>
            </w:r>
            <w:r w:rsidRPr="00C47CA1">
              <w:rPr>
                <w:szCs w:val="21"/>
              </w:rPr>
              <w:t>)</w:t>
            </w:r>
            <w:r w:rsidRPr="00C47CA1">
              <w:rPr>
                <w:szCs w:val="21"/>
              </w:rPr>
              <w:t>：</w:t>
            </w:r>
            <w:proofErr w:type="gramStart"/>
            <w:r w:rsidRPr="00C47CA1">
              <w:rPr>
                <w:szCs w:val="21"/>
              </w:rPr>
              <w:t>杭浦高速公路</w:t>
            </w:r>
            <w:proofErr w:type="gramEnd"/>
            <w:r w:rsidRPr="00C47CA1">
              <w:rPr>
                <w:szCs w:val="21"/>
              </w:rPr>
              <w:t>（浙江段）路线全长</w:t>
            </w:r>
            <w:r w:rsidRPr="00C47CA1">
              <w:rPr>
                <w:szCs w:val="21"/>
              </w:rPr>
              <w:t>112.692km</w:t>
            </w:r>
            <w:r w:rsidRPr="00C47CA1">
              <w:rPr>
                <w:szCs w:val="21"/>
              </w:rPr>
              <w:t>，工程起点为杭州绕城高速公路北线的大井互通，起点桩号</w:t>
            </w:r>
            <w:bookmarkStart w:id="0" w:name="_GoBack"/>
            <w:bookmarkEnd w:id="0"/>
            <w:r w:rsidRPr="00C47CA1">
              <w:rPr>
                <w:szCs w:val="21"/>
              </w:rPr>
              <w:t>为</w:t>
            </w:r>
            <w:r w:rsidRPr="00C47CA1">
              <w:rPr>
                <w:szCs w:val="21"/>
              </w:rPr>
              <w:t>K2+900</w:t>
            </w:r>
            <w:r w:rsidRPr="00C47CA1">
              <w:rPr>
                <w:szCs w:val="21"/>
              </w:rPr>
              <w:t>，终于浙江省与上海市交界处的界河，终点桩号为</w:t>
            </w:r>
            <w:r w:rsidRPr="00C47CA1">
              <w:rPr>
                <w:szCs w:val="21"/>
              </w:rPr>
              <w:t>K111+419</w:t>
            </w:r>
            <w:r w:rsidRPr="00C47CA1">
              <w:rPr>
                <w:szCs w:val="21"/>
              </w:rPr>
              <w:t>；嘉</w:t>
            </w:r>
            <w:proofErr w:type="gramStart"/>
            <w:r w:rsidRPr="00C47CA1">
              <w:rPr>
                <w:szCs w:val="21"/>
              </w:rPr>
              <w:t>绍</w:t>
            </w:r>
            <w:proofErr w:type="gramEnd"/>
            <w:r w:rsidRPr="00C47CA1">
              <w:rPr>
                <w:szCs w:val="21"/>
              </w:rPr>
              <w:t>高速公路（北岸接线、南湖互通</w:t>
            </w:r>
            <w:r w:rsidRPr="00C47CA1">
              <w:rPr>
                <w:szCs w:val="21"/>
              </w:rPr>
              <w:t>)</w:t>
            </w:r>
            <w:r w:rsidRPr="00C47CA1">
              <w:rPr>
                <w:szCs w:val="21"/>
              </w:rPr>
              <w:t>：嘉</w:t>
            </w:r>
            <w:proofErr w:type="gramStart"/>
            <w:r w:rsidRPr="00C47CA1">
              <w:rPr>
                <w:szCs w:val="21"/>
              </w:rPr>
              <w:t>绍</w:t>
            </w:r>
            <w:proofErr w:type="gramEnd"/>
            <w:r w:rsidRPr="00C47CA1">
              <w:rPr>
                <w:szCs w:val="21"/>
              </w:rPr>
              <w:t>高速公路（北岸接线）路线全长</w:t>
            </w:r>
            <w:r w:rsidRPr="00C47CA1">
              <w:rPr>
                <w:szCs w:val="21"/>
              </w:rPr>
              <w:t>43.2615km</w:t>
            </w:r>
            <w:r w:rsidRPr="00C47CA1">
              <w:rPr>
                <w:szCs w:val="21"/>
              </w:rPr>
              <w:t>，工程起点</w:t>
            </w:r>
            <w:proofErr w:type="gramStart"/>
            <w:r w:rsidRPr="00C47CA1">
              <w:rPr>
                <w:szCs w:val="21"/>
              </w:rPr>
              <w:t>为乍嘉苏</w:t>
            </w:r>
            <w:proofErr w:type="gramEnd"/>
            <w:r w:rsidRPr="00C47CA1">
              <w:rPr>
                <w:szCs w:val="21"/>
              </w:rPr>
              <w:t>高速公路与嘉兴南湖大道交叉处的南湖互通</w:t>
            </w:r>
            <w:r w:rsidRPr="00C47CA1">
              <w:rPr>
                <w:szCs w:val="21"/>
              </w:rPr>
              <w:t>,</w:t>
            </w:r>
            <w:r w:rsidRPr="00C47CA1">
              <w:rPr>
                <w:szCs w:val="21"/>
              </w:rPr>
              <w:t>起点桩号为</w:t>
            </w:r>
            <w:r w:rsidRPr="00C47CA1">
              <w:rPr>
                <w:szCs w:val="21"/>
              </w:rPr>
              <w:t>KO+000,</w:t>
            </w:r>
            <w:r w:rsidRPr="00C47CA1">
              <w:rPr>
                <w:szCs w:val="21"/>
              </w:rPr>
              <w:t>终于海宁尖山互通</w:t>
            </w:r>
            <w:r w:rsidRPr="00C47CA1">
              <w:rPr>
                <w:szCs w:val="21"/>
              </w:rPr>
              <w:t>,</w:t>
            </w:r>
            <w:r w:rsidRPr="00C47CA1">
              <w:rPr>
                <w:szCs w:val="21"/>
              </w:rPr>
              <w:t>终点桩号为</w:t>
            </w:r>
            <w:r w:rsidRPr="00C47CA1">
              <w:rPr>
                <w:szCs w:val="21"/>
              </w:rPr>
              <w:t>K43+261.5</w:t>
            </w:r>
            <w:r w:rsidRPr="00C47CA1">
              <w:rPr>
                <w:szCs w:val="21"/>
              </w:rPr>
              <w:t>；申嘉湖高速公路（嘉兴段</w:t>
            </w:r>
            <w:r w:rsidRPr="00C47CA1">
              <w:rPr>
                <w:szCs w:val="21"/>
              </w:rPr>
              <w:t>)</w:t>
            </w:r>
            <w:r w:rsidRPr="00C47CA1">
              <w:rPr>
                <w:szCs w:val="21"/>
              </w:rPr>
              <w:t>：申嘉湖高速公路嘉兴段全长</w:t>
            </w:r>
            <w:r w:rsidRPr="00C47CA1">
              <w:rPr>
                <w:szCs w:val="21"/>
              </w:rPr>
              <w:t xml:space="preserve"> 59.1km</w:t>
            </w:r>
            <w:r w:rsidRPr="00C47CA1">
              <w:rPr>
                <w:szCs w:val="21"/>
              </w:rPr>
              <w:t>，其中嘉兴段长</w:t>
            </w:r>
            <w:r w:rsidRPr="00C47CA1">
              <w:rPr>
                <w:szCs w:val="21"/>
              </w:rPr>
              <w:t>58.774km</w:t>
            </w:r>
            <w:r w:rsidRPr="00C47CA1">
              <w:rPr>
                <w:szCs w:val="21"/>
              </w:rPr>
              <w:t>，上海境内长</w:t>
            </w:r>
            <w:r w:rsidRPr="00C47CA1">
              <w:rPr>
                <w:szCs w:val="21"/>
              </w:rPr>
              <w:t>0.100km</w:t>
            </w:r>
            <w:r w:rsidRPr="00C47CA1">
              <w:rPr>
                <w:szCs w:val="21"/>
              </w:rPr>
              <w:t>，湖州境内长</w:t>
            </w:r>
            <w:r w:rsidRPr="00C47CA1">
              <w:rPr>
                <w:szCs w:val="21"/>
              </w:rPr>
              <w:t>0.226km</w:t>
            </w:r>
            <w:r w:rsidRPr="00C47CA1">
              <w:rPr>
                <w:szCs w:val="21"/>
              </w:rPr>
              <w:t>。杭州湾跨海大桥北岸连接线一期：杭州湾跨海大桥北岸连接线工程起点为嘉通高速公路与沪杭高速公路节点步云枢纽，终于跨海大桥北岸引线起点</w:t>
            </w:r>
            <w:r w:rsidRPr="00C47CA1">
              <w:rPr>
                <w:szCs w:val="21"/>
              </w:rPr>
              <w:t>,</w:t>
            </w:r>
            <w:r w:rsidRPr="00C47CA1">
              <w:rPr>
                <w:szCs w:val="21"/>
              </w:rPr>
              <w:t>全长约</w:t>
            </w:r>
            <w:r w:rsidRPr="00C47CA1">
              <w:rPr>
                <w:szCs w:val="21"/>
              </w:rPr>
              <w:t>24.785km</w:t>
            </w:r>
            <w:r w:rsidRPr="00C47CA1">
              <w:rPr>
                <w:szCs w:val="21"/>
              </w:rPr>
              <w:t>。</w:t>
            </w:r>
          </w:p>
          <w:p w:rsidR="00DF3659" w:rsidRPr="00C47CA1" w:rsidRDefault="00C47CA1" w:rsidP="00C47CA1">
            <w:pPr>
              <w:ind w:firstLineChars="200" w:firstLine="420"/>
              <w:jc w:val="left"/>
              <w:rPr>
                <w:szCs w:val="21"/>
              </w:rPr>
            </w:pPr>
            <w:r w:rsidRPr="00C47CA1">
              <w:rPr>
                <w:szCs w:val="21"/>
              </w:rPr>
              <w:t>一标段招标范围</w:t>
            </w:r>
            <w:r w:rsidRPr="00C47CA1">
              <w:rPr>
                <w:szCs w:val="21"/>
              </w:rPr>
              <w:t>:</w:t>
            </w:r>
            <w:r w:rsidRPr="00C47CA1">
              <w:rPr>
                <w:szCs w:val="21"/>
              </w:rPr>
              <w:t>对二条高速</w:t>
            </w:r>
            <w:r w:rsidRPr="00C47CA1">
              <w:rPr>
                <w:szCs w:val="21"/>
              </w:rPr>
              <w:t>298</w:t>
            </w:r>
            <w:r w:rsidRPr="00C47CA1">
              <w:rPr>
                <w:szCs w:val="21"/>
              </w:rPr>
              <w:t>座桥梁（</w:t>
            </w:r>
            <w:proofErr w:type="gramStart"/>
            <w:r w:rsidRPr="00C47CA1">
              <w:rPr>
                <w:szCs w:val="21"/>
              </w:rPr>
              <w:t>其中杭浦高速公路</w:t>
            </w:r>
            <w:proofErr w:type="gramEnd"/>
            <w:r w:rsidRPr="00C47CA1">
              <w:rPr>
                <w:szCs w:val="21"/>
              </w:rPr>
              <w:t>（浙江段</w:t>
            </w:r>
            <w:r w:rsidRPr="00C47CA1">
              <w:rPr>
                <w:szCs w:val="21"/>
              </w:rPr>
              <w:t>)241</w:t>
            </w:r>
            <w:r w:rsidRPr="00C47CA1">
              <w:rPr>
                <w:szCs w:val="21"/>
              </w:rPr>
              <w:t>座、嘉</w:t>
            </w:r>
            <w:proofErr w:type="gramStart"/>
            <w:r w:rsidRPr="00C47CA1">
              <w:rPr>
                <w:szCs w:val="21"/>
              </w:rPr>
              <w:t>绍</w:t>
            </w:r>
            <w:proofErr w:type="gramEnd"/>
            <w:r w:rsidRPr="00C47CA1">
              <w:rPr>
                <w:szCs w:val="21"/>
              </w:rPr>
              <w:t>高速公路（北岸接线、南湖互通</w:t>
            </w:r>
            <w:r w:rsidRPr="00C47CA1">
              <w:rPr>
                <w:szCs w:val="21"/>
              </w:rPr>
              <w:t>)57</w:t>
            </w:r>
            <w:r w:rsidRPr="00C47CA1">
              <w:rPr>
                <w:szCs w:val="21"/>
              </w:rPr>
              <w:t>座）的桥梁混凝土表面裂缝封闭和灌胶、混凝土缺陷修补、钢筋除锈补锈、横隔板</w:t>
            </w:r>
            <w:proofErr w:type="gramStart"/>
            <w:r w:rsidRPr="00C47CA1">
              <w:rPr>
                <w:szCs w:val="21"/>
              </w:rPr>
              <w:t>黏</w:t>
            </w:r>
            <w:proofErr w:type="gramEnd"/>
            <w:r w:rsidRPr="00C47CA1">
              <w:rPr>
                <w:szCs w:val="21"/>
              </w:rPr>
              <w:t>贴钢板、整体顶升、更换板式和盆式橡胶支座及新增钢结构限位装置等维修加固处置的施工及缺陷责任期修复。</w:t>
            </w:r>
          </w:p>
        </w:tc>
      </w:tr>
      <w:tr w:rsidR="00DF3659" w:rsidTr="00C47CA1">
        <w:trPr>
          <w:trHeight w:hRule="exact" w:val="531"/>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中标单位</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rPr>
            </w:pPr>
            <w:r w:rsidRPr="00C47CA1">
              <w:rPr>
                <w:szCs w:val="21"/>
              </w:rPr>
              <w:t>浙江公科固桥工程有限公司</w:t>
            </w:r>
          </w:p>
        </w:tc>
      </w:tr>
      <w:tr w:rsidR="00DF3659" w:rsidTr="00C47CA1">
        <w:trPr>
          <w:trHeight w:hRule="exact" w:val="55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中标价格（元）</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rPr>
            </w:pPr>
            <w:r w:rsidRPr="00C47CA1">
              <w:rPr>
                <w:szCs w:val="21"/>
              </w:rPr>
              <w:t>8167288.66</w:t>
            </w:r>
          </w:p>
        </w:tc>
      </w:tr>
      <w:tr w:rsidR="00DF3659" w:rsidTr="00C47CA1">
        <w:trPr>
          <w:trHeight w:hRule="exact" w:val="56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工期</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150</w:t>
            </w:r>
            <w:proofErr w:type="gramStart"/>
            <w:r w:rsidRPr="00C47CA1">
              <w:rPr>
                <w:szCs w:val="21"/>
              </w:rPr>
              <w:t>日历天</w:t>
            </w:r>
            <w:proofErr w:type="gramEnd"/>
          </w:p>
        </w:tc>
      </w:tr>
      <w:tr w:rsidR="00DF3659" w:rsidTr="00DF3659">
        <w:trPr>
          <w:trHeight w:hRule="exact" w:val="54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质</w:t>
            </w:r>
            <w:r w:rsidRPr="00C47CA1">
              <w:rPr>
                <w:szCs w:val="21"/>
              </w:rPr>
              <w:t xml:space="preserve">    </w:t>
            </w:r>
            <w:r w:rsidRPr="00C47CA1">
              <w:rPr>
                <w:szCs w:val="21"/>
              </w:rPr>
              <w:t>量</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交（竣）工验收的质量评定：合格</w:t>
            </w:r>
          </w:p>
        </w:tc>
      </w:tr>
      <w:tr w:rsidR="00DF3659" w:rsidTr="00C47CA1">
        <w:trPr>
          <w:trHeight w:hRule="exact" w:val="59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企业资质</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桥梁养护甲级资质</w:t>
            </w:r>
          </w:p>
        </w:tc>
      </w:tr>
      <w:tr w:rsidR="00DF3659" w:rsidTr="00C47CA1">
        <w:trPr>
          <w:trHeight w:hRule="exact" w:val="570"/>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项目经理（负责人）</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highlight w:val="yellow"/>
              </w:rPr>
            </w:pPr>
            <w:r w:rsidRPr="00C47CA1">
              <w:rPr>
                <w:szCs w:val="21"/>
              </w:rPr>
              <w:t>余彦李</w:t>
            </w:r>
          </w:p>
        </w:tc>
      </w:tr>
      <w:tr w:rsidR="00DF3659" w:rsidTr="00C47CA1">
        <w:trPr>
          <w:trHeight w:hRule="exact" w:val="67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项目经理（负责人）联系电话</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C47CA1" w:rsidP="00DF3659">
            <w:pPr>
              <w:jc w:val="center"/>
              <w:rPr>
                <w:szCs w:val="21"/>
              </w:rPr>
            </w:pPr>
            <w:r w:rsidRPr="00C47CA1">
              <w:rPr>
                <w:szCs w:val="21"/>
              </w:rPr>
              <w:t>15068310427</w:t>
            </w:r>
          </w:p>
        </w:tc>
      </w:tr>
      <w:tr w:rsidR="00DF3659" w:rsidTr="00C47CA1">
        <w:trPr>
          <w:trHeight w:hRule="exact" w:val="696"/>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jc w:val="center"/>
              <w:rPr>
                <w:szCs w:val="21"/>
              </w:rPr>
            </w:pPr>
            <w:r w:rsidRPr="00C47CA1">
              <w:rPr>
                <w:szCs w:val="21"/>
              </w:rPr>
              <w:t>项目经理（负责人）资质</w:t>
            </w:r>
          </w:p>
        </w:tc>
        <w:tc>
          <w:tcPr>
            <w:tcW w:w="7522" w:type="dxa"/>
            <w:tcBorders>
              <w:top w:val="single" w:sz="4" w:space="0" w:color="auto"/>
              <w:left w:val="single" w:sz="4" w:space="0" w:color="auto"/>
              <w:bottom w:val="single" w:sz="4" w:space="0" w:color="auto"/>
              <w:right w:val="single" w:sz="4" w:space="0" w:color="auto"/>
            </w:tcBorders>
            <w:vAlign w:val="center"/>
            <w:hideMark/>
          </w:tcPr>
          <w:p w:rsidR="00C47CA1" w:rsidRPr="00C47CA1" w:rsidRDefault="00C47CA1" w:rsidP="00C47CA1">
            <w:pPr>
              <w:jc w:val="center"/>
              <w:rPr>
                <w:color w:val="000000"/>
                <w:kern w:val="0"/>
                <w:szCs w:val="21"/>
              </w:rPr>
            </w:pPr>
            <w:r w:rsidRPr="00C47CA1">
              <w:rPr>
                <w:color w:val="000000"/>
                <w:kern w:val="0"/>
                <w:szCs w:val="21"/>
              </w:rPr>
              <w:t>一级注册建造师</w:t>
            </w:r>
          </w:p>
          <w:p w:rsidR="00DF3659" w:rsidRPr="00C47CA1" w:rsidRDefault="00C47CA1" w:rsidP="00C47CA1">
            <w:pPr>
              <w:jc w:val="center"/>
              <w:rPr>
                <w:color w:val="000000"/>
                <w:kern w:val="0"/>
                <w:szCs w:val="21"/>
              </w:rPr>
            </w:pPr>
            <w:r w:rsidRPr="00C47CA1">
              <w:rPr>
                <w:color w:val="000000"/>
                <w:kern w:val="0"/>
                <w:szCs w:val="21"/>
              </w:rPr>
              <w:t>浙</w:t>
            </w:r>
            <w:r w:rsidRPr="00C47CA1">
              <w:rPr>
                <w:color w:val="000000"/>
                <w:kern w:val="0"/>
                <w:szCs w:val="21"/>
              </w:rPr>
              <w:t>1332018201903765</w:t>
            </w:r>
          </w:p>
        </w:tc>
      </w:tr>
      <w:tr w:rsidR="00DF3659" w:rsidTr="00DF3659">
        <w:trPr>
          <w:trHeight w:hRule="exact" w:val="623"/>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中标日期</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C47CA1">
            <w:pPr>
              <w:spacing w:line="360" w:lineRule="auto"/>
              <w:jc w:val="center"/>
              <w:rPr>
                <w:szCs w:val="21"/>
              </w:rPr>
            </w:pPr>
            <w:r w:rsidRPr="00C47CA1">
              <w:rPr>
                <w:szCs w:val="21"/>
              </w:rPr>
              <w:t>2023</w:t>
            </w:r>
            <w:r w:rsidRPr="00C47CA1">
              <w:rPr>
                <w:szCs w:val="21"/>
              </w:rPr>
              <w:t>年</w:t>
            </w:r>
            <w:r w:rsidR="00C47CA1" w:rsidRPr="00C47CA1">
              <w:rPr>
                <w:szCs w:val="21"/>
              </w:rPr>
              <w:t>6</w:t>
            </w:r>
            <w:r w:rsidRPr="00C47CA1">
              <w:rPr>
                <w:szCs w:val="21"/>
              </w:rPr>
              <w:t>月</w:t>
            </w:r>
            <w:r w:rsidR="00C47CA1" w:rsidRPr="00C47CA1">
              <w:rPr>
                <w:szCs w:val="21"/>
              </w:rPr>
              <w:t>9</w:t>
            </w:r>
            <w:r w:rsidRPr="00C47CA1">
              <w:rPr>
                <w:szCs w:val="21"/>
              </w:rPr>
              <w:t>日</w:t>
            </w:r>
          </w:p>
        </w:tc>
      </w:tr>
      <w:tr w:rsidR="00DF3659" w:rsidTr="00C47CA1">
        <w:trPr>
          <w:trHeight w:hRule="exact" w:val="577"/>
          <w:jc w:val="center"/>
        </w:trPr>
        <w:tc>
          <w:tcPr>
            <w:tcW w:w="2385"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360" w:lineRule="auto"/>
              <w:jc w:val="center"/>
              <w:rPr>
                <w:szCs w:val="21"/>
              </w:rPr>
            </w:pPr>
            <w:r w:rsidRPr="00C47CA1">
              <w:rPr>
                <w:szCs w:val="21"/>
              </w:rPr>
              <w:t>备</w:t>
            </w:r>
            <w:r w:rsidRPr="00C47CA1">
              <w:rPr>
                <w:szCs w:val="21"/>
              </w:rPr>
              <w:t xml:space="preserve">    </w:t>
            </w:r>
            <w:r w:rsidRPr="00C47CA1">
              <w:rPr>
                <w:szCs w:val="21"/>
              </w:rPr>
              <w:t>注</w:t>
            </w:r>
          </w:p>
        </w:tc>
        <w:tc>
          <w:tcPr>
            <w:tcW w:w="7522" w:type="dxa"/>
            <w:tcBorders>
              <w:top w:val="single" w:sz="4" w:space="0" w:color="auto"/>
              <w:left w:val="single" w:sz="4" w:space="0" w:color="auto"/>
              <w:bottom w:val="single" w:sz="4" w:space="0" w:color="auto"/>
              <w:right w:val="single" w:sz="4" w:space="0" w:color="auto"/>
            </w:tcBorders>
            <w:vAlign w:val="center"/>
            <w:hideMark/>
          </w:tcPr>
          <w:p w:rsidR="00DF3659" w:rsidRPr="00C47CA1" w:rsidRDefault="00DF3659" w:rsidP="00DF3659">
            <w:pPr>
              <w:spacing w:line="280" w:lineRule="exact"/>
              <w:jc w:val="center"/>
              <w:rPr>
                <w:szCs w:val="21"/>
              </w:rPr>
            </w:pPr>
          </w:p>
        </w:tc>
      </w:tr>
    </w:tbl>
    <w:p w:rsidR="004952FC" w:rsidRDefault="004952FC" w:rsidP="00DF3659">
      <w:pPr>
        <w:jc w:val="center"/>
      </w:pPr>
    </w:p>
    <w:sectPr w:rsidR="00495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FB"/>
    <w:rsid w:val="004952FC"/>
    <w:rsid w:val="007504FB"/>
    <w:rsid w:val="00C47CA1"/>
    <w:rsid w:val="00DF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8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2023-06-08T02:24:00Z</dcterms:created>
  <dcterms:modified xsi:type="dcterms:W3CDTF">2023-06-08T02:31:00Z</dcterms:modified>
</cp:coreProperties>
</file>