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1" w:line="218" w:lineRule="auto"/>
        <w:ind w:left="1725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1"/>
          <w:sz w:val="21"/>
          <w:szCs w:val="21"/>
        </w:rPr>
        <w:t>嘉兴市市区快速路环线工程(三期二阶段)施工1标中标结果公告</w:t>
      </w:r>
    </w:p>
    <w:p>
      <w:pPr>
        <w:spacing w:line="150" w:lineRule="exact"/>
      </w:pPr>
    </w:p>
    <w:tbl>
      <w:tblPr>
        <w:tblStyle w:val="4"/>
        <w:tblW w:w="92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32"/>
        <w:gridCol w:w="65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2732" w:type="dxa"/>
            <w:vAlign w:val="top"/>
          </w:tcPr>
          <w:p>
            <w:pPr>
              <w:spacing w:before="182" w:line="219" w:lineRule="auto"/>
              <w:ind w:left="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项目编号</w:t>
            </w:r>
          </w:p>
        </w:tc>
        <w:tc>
          <w:tcPr>
            <w:tcW w:w="6538" w:type="dxa"/>
            <w:vAlign w:val="top"/>
          </w:tcPr>
          <w:p>
            <w:pPr>
              <w:spacing w:before="223" w:line="185" w:lineRule="auto"/>
              <w:ind w:left="2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A3304010550005483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2732" w:type="dxa"/>
            <w:vAlign w:val="top"/>
          </w:tcPr>
          <w:p>
            <w:pPr>
              <w:spacing w:before="178" w:line="219" w:lineRule="auto"/>
              <w:ind w:left="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全省统一赋码</w:t>
            </w:r>
          </w:p>
        </w:tc>
        <w:tc>
          <w:tcPr>
            <w:tcW w:w="6538" w:type="dxa"/>
            <w:vAlign w:val="top"/>
          </w:tcPr>
          <w:p>
            <w:pPr>
              <w:spacing w:before="220" w:line="184" w:lineRule="auto"/>
              <w:ind w:left="2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2109-330400-04-01-812250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2732" w:type="dxa"/>
            <w:vAlign w:val="top"/>
          </w:tcPr>
          <w:p>
            <w:pPr>
              <w:spacing w:before="179" w:line="220" w:lineRule="auto"/>
              <w:ind w:left="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工程名称</w:t>
            </w:r>
          </w:p>
        </w:tc>
        <w:tc>
          <w:tcPr>
            <w:tcW w:w="6538" w:type="dxa"/>
            <w:vAlign w:val="top"/>
          </w:tcPr>
          <w:p>
            <w:pPr>
              <w:spacing w:before="178" w:line="219" w:lineRule="auto"/>
              <w:ind w:left="2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嘉兴市市区快速路环线工程(三期二阶段)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2732" w:type="dxa"/>
            <w:vAlign w:val="top"/>
          </w:tcPr>
          <w:p>
            <w:pPr>
              <w:spacing w:before="180" w:line="220" w:lineRule="auto"/>
              <w:ind w:left="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招标人</w:t>
            </w:r>
          </w:p>
        </w:tc>
        <w:tc>
          <w:tcPr>
            <w:tcW w:w="6538" w:type="dxa"/>
            <w:vAlign w:val="top"/>
          </w:tcPr>
          <w:p>
            <w:pPr>
              <w:spacing w:before="180" w:line="219" w:lineRule="auto"/>
              <w:ind w:left="2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嘉兴市快速路建设发展有限公司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7" w:hRule="atLeast"/>
        </w:trPr>
        <w:tc>
          <w:tcPr>
            <w:tcW w:w="273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before="55" w:line="219" w:lineRule="auto"/>
              <w:ind w:left="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工程规模</w:t>
            </w:r>
          </w:p>
        </w:tc>
        <w:tc>
          <w:tcPr>
            <w:tcW w:w="6538" w:type="dxa"/>
            <w:vAlign w:val="top"/>
          </w:tcPr>
          <w:p>
            <w:pPr>
              <w:spacing w:before="20" w:line="236" w:lineRule="auto"/>
              <w:ind w:left="23" w:right="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嘉兴市市区快速路环线工程(三期二阶段)起于中环北路城东路口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，跨过东北角生态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绿地段，沿三环东路往南至广益路口，具体包括：1)快速路系统：新建高架主线城东</w:t>
            </w:r>
            <w:r>
              <w:rPr>
                <w:rFonts w:ascii="宋体" w:hAnsi="宋体" w:eastAsia="宋体" w:cs="宋体"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路至广益路段，长约7.6公里，同步建设4对平行匝道，续建城东路立交、预留</w:t>
            </w:r>
            <w:r>
              <w:rPr>
                <w:rFonts w:ascii="宋体" w:hAnsi="宋体" w:eastAsia="宋体" w:cs="宋体"/>
                <w:sz w:val="17"/>
                <w:szCs w:val="17"/>
              </w:rPr>
              <w:t>嘉善三</w:t>
            </w:r>
          </w:p>
          <w:p>
            <w:pPr>
              <w:spacing w:before="27" w:line="236" w:lineRule="auto"/>
              <w:ind w:left="2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5"/>
                <w:sz w:val="16"/>
                <w:szCs w:val="16"/>
              </w:rPr>
              <w:t>通道及广益路2座互通立交；2)辅道系统：三环东路公铁立交桥南侧至广益路段长约</w:t>
            </w:r>
            <w:r>
              <w:rPr>
                <w:rFonts w:ascii="宋体" w:hAnsi="宋体" w:eastAsia="宋体" w:cs="宋体"/>
                <w:spacing w:val="14"/>
                <w:sz w:val="16"/>
                <w:szCs w:val="16"/>
              </w:rPr>
              <w:t>5</w:t>
            </w:r>
            <w:r>
              <w:rPr>
                <w:rFonts w:ascii="宋体" w:hAnsi="宋体" w:eastAsia="宋体" w:cs="宋体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6"/>
                <w:szCs w:val="16"/>
              </w:rPr>
              <w:t>0公里，同步改造茶园路东北角衔接段350米地面。项目采用"主线高架+地面辅道"建</w:t>
            </w:r>
          </w:p>
          <w:p>
            <w:pPr>
              <w:spacing w:before="10" w:line="219" w:lineRule="auto"/>
              <w:ind w:left="2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设形式，主线高架采用城市快速路标准，设计速度80公里/小时，标准段为双向6车道</w:t>
            </w:r>
          </w:p>
          <w:p>
            <w:pPr>
              <w:spacing w:before="19" w:line="246" w:lineRule="auto"/>
              <w:ind w:left="23" w:firstLine="9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7"/>
                <w:sz w:val="16"/>
                <w:szCs w:val="16"/>
              </w:rPr>
              <w:t>(局部路段双向8车道);地面辅道三环东路段采用一级公路兼顾城市主干路标准</w:t>
            </w:r>
            <w:r>
              <w:rPr>
                <w:rFonts w:ascii="宋体" w:hAnsi="宋体" w:eastAsia="宋体" w:cs="宋体"/>
                <w:spacing w:val="16"/>
                <w:sz w:val="16"/>
                <w:szCs w:val="16"/>
              </w:rPr>
              <w:t>，设</w:t>
            </w:r>
            <w:r>
              <w:rPr>
                <w:rFonts w:ascii="宋体" w:hAnsi="宋体" w:eastAsia="宋体" w:cs="宋体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6"/>
                <w:szCs w:val="16"/>
              </w:rPr>
              <w:t>计速度80公里/小时，标准段为双向6车道；</w:t>
            </w:r>
            <w:bookmarkStart w:id="0" w:name="_GoBack"/>
            <w:r>
              <w:rPr>
                <w:rFonts w:ascii="宋体" w:hAnsi="宋体" w:eastAsia="宋体" w:cs="宋体"/>
                <w:spacing w:val="11"/>
                <w:sz w:val="16"/>
                <w:szCs w:val="16"/>
              </w:rPr>
              <w:t>茶园路地面辅道为城市主干路标准</w:t>
            </w:r>
            <w:bookmarkEnd w:id="0"/>
            <w:r>
              <w:rPr>
                <w:rFonts w:ascii="宋体" w:hAnsi="宋体" w:eastAsia="宋体" w:cs="宋体"/>
                <w:spacing w:val="11"/>
                <w:sz w:val="16"/>
                <w:szCs w:val="16"/>
              </w:rPr>
              <w:t>，设计</w:t>
            </w: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 xml:space="preserve">   </w:t>
            </w:r>
            <w:r>
              <w:rPr>
                <w:rFonts w:ascii="宋体" w:hAnsi="宋体" w:eastAsia="宋体" w:cs="宋体"/>
                <w:spacing w:val="11"/>
                <w:sz w:val="16"/>
                <w:szCs w:val="16"/>
              </w:rPr>
              <w:t>速度50公里/小时，标准段为双向6车道；设置平行匝道处地面道路外侧辅道为次干路</w:t>
            </w: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 xml:space="preserve">   </w:t>
            </w:r>
            <w:r>
              <w:rPr>
                <w:rFonts w:ascii="宋体" w:hAnsi="宋体" w:eastAsia="宋体" w:cs="宋体"/>
                <w:spacing w:val="10"/>
                <w:sz w:val="16"/>
                <w:szCs w:val="16"/>
              </w:rPr>
              <w:t>标准，设计速度40公里/小时；上下匝道设计速度50公里/小时；立交匝道设计速度40至</w:t>
            </w: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6"/>
                <w:szCs w:val="16"/>
              </w:rPr>
              <w:t>50公里/小时。桥梁荷载标准城市快速路、主干路按照城-A级，三环东路地面辅道按</w:t>
            </w:r>
            <w:r>
              <w:rPr>
                <w:rFonts w:ascii="宋体" w:hAnsi="宋体" w:eastAsia="宋体" w:cs="宋体"/>
                <w:spacing w:val="9"/>
                <w:sz w:val="16"/>
                <w:szCs w:val="16"/>
              </w:rPr>
              <w:t xml:space="preserve">  </w:t>
            </w:r>
            <w:r>
              <w:rPr>
                <w:rFonts w:ascii="宋体" w:hAnsi="宋体" w:eastAsia="宋体" w:cs="宋体"/>
                <w:spacing w:val="12"/>
                <w:sz w:val="16"/>
                <w:szCs w:val="16"/>
              </w:rPr>
              <w:t>照公路-I级，地面道路外侧辅道按照城一B级。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2732" w:type="dxa"/>
            <w:vAlign w:val="top"/>
          </w:tcPr>
          <w:p>
            <w:pPr>
              <w:spacing w:before="184" w:line="220" w:lineRule="auto"/>
              <w:ind w:left="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中标单位</w:t>
            </w:r>
          </w:p>
        </w:tc>
        <w:tc>
          <w:tcPr>
            <w:tcW w:w="6538" w:type="dxa"/>
            <w:vAlign w:val="top"/>
          </w:tcPr>
          <w:p>
            <w:pPr>
              <w:spacing w:before="184" w:line="219" w:lineRule="auto"/>
              <w:ind w:left="2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中铁上海工程局集团有限公司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2732" w:type="dxa"/>
            <w:vAlign w:val="top"/>
          </w:tcPr>
          <w:p>
            <w:pPr>
              <w:spacing w:before="182" w:line="218" w:lineRule="auto"/>
              <w:ind w:left="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中标价格</w:t>
            </w:r>
          </w:p>
        </w:tc>
        <w:tc>
          <w:tcPr>
            <w:tcW w:w="6538" w:type="dxa"/>
            <w:vAlign w:val="top"/>
          </w:tcPr>
          <w:p>
            <w:pPr>
              <w:spacing w:before="184" w:line="220" w:lineRule="auto"/>
              <w:ind w:left="2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738896788.000000元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2732" w:type="dxa"/>
            <w:vAlign w:val="top"/>
          </w:tcPr>
          <w:p>
            <w:pPr>
              <w:spacing w:before="185" w:line="220" w:lineRule="auto"/>
              <w:ind w:left="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工期</w:t>
            </w:r>
          </w:p>
        </w:tc>
        <w:tc>
          <w:tcPr>
            <w:tcW w:w="6538" w:type="dxa"/>
            <w:vAlign w:val="top"/>
          </w:tcPr>
          <w:p>
            <w:pPr>
              <w:spacing w:before="75" w:line="229" w:lineRule="auto"/>
              <w:ind w:left="23" w:right="5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780个日历天。投标承诺工期不得超过该计划工期。计划开工日期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：2023-06-28;计划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竣工日期：2025-08-16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2732" w:type="dxa"/>
            <w:vAlign w:val="top"/>
          </w:tcPr>
          <w:p>
            <w:pPr>
              <w:spacing w:before="185" w:line="219" w:lineRule="auto"/>
              <w:ind w:left="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承诺完成质量</w:t>
            </w:r>
          </w:p>
        </w:tc>
        <w:tc>
          <w:tcPr>
            <w:tcW w:w="6538" w:type="dxa"/>
            <w:vAlign w:val="top"/>
          </w:tcPr>
          <w:p>
            <w:pPr>
              <w:spacing w:before="73" w:line="236" w:lineRule="auto"/>
              <w:ind w:left="23" w:right="5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达到符合现行国家有关工程施工验收规范和标准的合格要求。达到“钱江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杯”标准，争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7"/>
                <w:sz w:val="17"/>
                <w:szCs w:val="17"/>
              </w:rPr>
              <w:t>创“鲁班奖”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2732" w:type="dxa"/>
            <w:vAlign w:val="top"/>
          </w:tcPr>
          <w:p>
            <w:pPr>
              <w:spacing w:before="124" w:line="440" w:lineRule="exact"/>
              <w:ind w:left="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21"/>
                <w:sz w:val="17"/>
                <w:szCs w:val="17"/>
              </w:rPr>
              <w:t>响应招标文件资格</w:t>
            </w:r>
          </w:p>
          <w:p>
            <w:pPr>
              <w:spacing w:line="219" w:lineRule="auto"/>
              <w:ind w:left="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能力条件</w:t>
            </w:r>
          </w:p>
        </w:tc>
        <w:tc>
          <w:tcPr>
            <w:tcW w:w="6538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before="56" w:line="219" w:lineRule="auto"/>
              <w:ind w:left="2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市政公用工程施工总承包特级、公路工程施工总承包特级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2732" w:type="dxa"/>
            <w:vAlign w:val="top"/>
          </w:tcPr>
          <w:p>
            <w:pPr>
              <w:spacing w:before="186" w:line="219" w:lineRule="auto"/>
              <w:ind w:left="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项目经理(负责人)</w:t>
            </w:r>
          </w:p>
        </w:tc>
        <w:tc>
          <w:tcPr>
            <w:tcW w:w="6538" w:type="dxa"/>
            <w:vAlign w:val="top"/>
          </w:tcPr>
          <w:p>
            <w:pPr>
              <w:spacing w:before="186" w:line="220" w:lineRule="auto"/>
              <w:ind w:left="2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1"/>
                <w:sz w:val="17"/>
                <w:szCs w:val="17"/>
              </w:rPr>
              <w:t>张乐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2732" w:type="dxa"/>
            <w:vAlign w:val="top"/>
          </w:tcPr>
          <w:p>
            <w:pPr>
              <w:spacing w:before="135" w:line="420" w:lineRule="exact"/>
              <w:ind w:left="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position w:val="19"/>
                <w:sz w:val="17"/>
                <w:szCs w:val="17"/>
              </w:rPr>
              <w:t>项目经理(负责人)</w:t>
            </w:r>
          </w:p>
          <w:p>
            <w:pPr>
              <w:spacing w:line="218" w:lineRule="auto"/>
              <w:ind w:left="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资质证书及编号</w:t>
            </w:r>
          </w:p>
        </w:tc>
        <w:tc>
          <w:tcPr>
            <w:tcW w:w="6538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before="56" w:line="219" w:lineRule="auto"/>
              <w:ind w:left="2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注册一级建造师</w:t>
            </w:r>
            <w:r>
              <w:rPr>
                <w:rFonts w:ascii="宋体" w:hAnsi="宋体" w:eastAsia="宋体" w:cs="宋体"/>
                <w:spacing w:val="-1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·市政公用工程[沪1312007200805601]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2732" w:type="dxa"/>
            <w:vAlign w:val="top"/>
          </w:tcPr>
          <w:p>
            <w:pPr>
              <w:spacing w:before="187" w:line="220" w:lineRule="auto"/>
              <w:ind w:left="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中标日期</w:t>
            </w:r>
          </w:p>
        </w:tc>
        <w:tc>
          <w:tcPr>
            <w:tcW w:w="6538" w:type="dxa"/>
            <w:vAlign w:val="top"/>
          </w:tcPr>
          <w:p>
            <w:pPr>
              <w:spacing w:before="230" w:line="183" w:lineRule="auto"/>
              <w:ind w:left="2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2023-06-26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2732" w:type="dxa"/>
            <w:vAlign w:val="top"/>
          </w:tcPr>
          <w:p>
            <w:pPr>
              <w:spacing w:before="187" w:line="221" w:lineRule="auto"/>
              <w:ind w:left="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备注</w:t>
            </w:r>
          </w:p>
        </w:tc>
        <w:tc>
          <w:tcPr>
            <w:tcW w:w="65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sectPr>
      <w:pgSz w:w="11910" w:h="16840"/>
      <w:pgMar w:top="464" w:right="1314" w:bottom="0" w:left="131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EB043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721</Words>
  <Characters>837</Characters>
  <TotalTime>1</TotalTime>
  <ScaleCrop>false</ScaleCrop>
  <LinksUpToDate>false</LinksUpToDate>
  <CharactersWithSpaces>854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2023-06-26T10:19:00Z</dcterms:created>
  <dc:creator>Kingsoft-PDF</dc:creator>
  <cp:lastModifiedBy>国信招标</cp:lastModifiedBy>
  <dcterms:modified xsi:type="dcterms:W3CDTF">2023-06-26T02:21:27Z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2023-06-26T10:19:53Z</vt:filetime>
  </property>
  <property fmtid="{D5CDD505-2E9C-101B-9397-08002B2CF9AE}" pid="4" name="UsrData">
    <vt:lpwstr>6498f5c47ac359001fd943bdwl</vt:lpwstr>
  </property>
  <property fmtid="{D5CDD505-2E9C-101B-9397-08002B2CF9AE}" pid="5" name="KSOProductBuildVer">
    <vt:lpwstr>2052-11.1.0.14309</vt:lpwstr>
  </property>
  <property fmtid="{D5CDD505-2E9C-101B-9397-08002B2CF9AE}" pid="6" name="ICV">
    <vt:lpwstr>D4C808F5F6EC4774B0EE510ACCA3B3C5_13</vt:lpwstr>
  </property>
</Properties>
</file>