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6CC6" w14:textId="7AE828C2" w:rsidR="000659C6" w:rsidRDefault="007B4354" w:rsidP="007B4354">
      <w:pPr>
        <w:spacing w:line="440" w:lineRule="exact"/>
        <w:jc w:val="center"/>
        <w:rPr>
          <w:rFonts w:ascii="宋体" w:eastAsia="宋体" w:hAnsi="宋体" w:cs="Arial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S302平湖至安吉公路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平湖平善大道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至南湖嘉南公路段改建工程综合通信管道工程施工（重新招标）</w:t>
      </w:r>
    </w:p>
    <w:p w14:paraId="2112C55E" w14:textId="77777777" w:rsidR="000659C6" w:rsidRPr="007B4354" w:rsidRDefault="00000000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7B4354">
        <w:rPr>
          <w:rFonts w:ascii="宋体" w:eastAsia="宋体" w:hAnsi="宋体" w:cs="宋体" w:hint="eastAsia"/>
          <w:b/>
          <w:bCs/>
          <w:sz w:val="28"/>
          <w:szCs w:val="28"/>
        </w:rPr>
        <w:t>中标人</w:t>
      </w:r>
      <w:r w:rsidRPr="007B4354">
        <w:rPr>
          <w:rFonts w:ascii="宋体" w:eastAsia="宋体" w:hAnsi="宋体" w:cs="宋体"/>
          <w:b/>
          <w:bCs/>
          <w:sz w:val="28"/>
          <w:szCs w:val="28"/>
        </w:rPr>
        <w:t>公示</w:t>
      </w:r>
    </w:p>
    <w:tbl>
      <w:tblPr>
        <w:tblStyle w:val="a9"/>
        <w:tblW w:w="8886" w:type="dxa"/>
        <w:jc w:val="center"/>
        <w:tblLook w:val="04A0" w:firstRow="1" w:lastRow="0" w:firstColumn="1" w:lastColumn="0" w:noHBand="0" w:noVBand="1"/>
      </w:tblPr>
      <w:tblGrid>
        <w:gridCol w:w="2100"/>
        <w:gridCol w:w="6786"/>
      </w:tblGrid>
      <w:tr w:rsidR="000659C6" w14:paraId="329AF62F" w14:textId="77777777" w:rsidTr="007B4354">
        <w:trPr>
          <w:trHeight w:val="1093"/>
          <w:jc w:val="center"/>
        </w:trPr>
        <w:tc>
          <w:tcPr>
            <w:tcW w:w="2100" w:type="dxa"/>
            <w:vAlign w:val="center"/>
          </w:tcPr>
          <w:p w14:paraId="682A6E07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工程名称</w:t>
            </w:r>
          </w:p>
        </w:tc>
        <w:tc>
          <w:tcPr>
            <w:tcW w:w="6786" w:type="dxa"/>
            <w:vAlign w:val="center"/>
          </w:tcPr>
          <w:p w14:paraId="3ECBFC4D" w14:textId="5C7A454F" w:rsidR="000659C6" w:rsidRDefault="007B435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S302平湖至安吉公路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平湖平善大道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至南湖嘉南公路段改建工程综合通信管道工程施工（重新招标）</w:t>
            </w:r>
          </w:p>
        </w:tc>
      </w:tr>
      <w:tr w:rsidR="000659C6" w14:paraId="5F550C0C" w14:textId="77777777" w:rsidTr="007B4354">
        <w:trPr>
          <w:trHeight w:val="698"/>
          <w:jc w:val="center"/>
        </w:trPr>
        <w:tc>
          <w:tcPr>
            <w:tcW w:w="2100" w:type="dxa"/>
            <w:vAlign w:val="center"/>
          </w:tcPr>
          <w:p w14:paraId="7DE3253D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招标人</w:t>
            </w:r>
          </w:p>
        </w:tc>
        <w:tc>
          <w:tcPr>
            <w:tcW w:w="6786" w:type="dxa"/>
            <w:vAlign w:val="center"/>
          </w:tcPr>
          <w:p w14:paraId="0E188FE5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嘉兴市快速路建设发展有限公司</w:t>
            </w:r>
          </w:p>
        </w:tc>
      </w:tr>
      <w:tr w:rsidR="000659C6" w14:paraId="3B59E118" w14:textId="77777777" w:rsidTr="007B4354">
        <w:trPr>
          <w:trHeight w:val="3483"/>
          <w:jc w:val="center"/>
        </w:trPr>
        <w:tc>
          <w:tcPr>
            <w:tcW w:w="2100" w:type="dxa"/>
            <w:vAlign w:val="center"/>
          </w:tcPr>
          <w:p w14:paraId="5CBC099D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工程规模</w:t>
            </w:r>
          </w:p>
        </w:tc>
        <w:tc>
          <w:tcPr>
            <w:tcW w:w="6786" w:type="dxa"/>
            <w:vAlign w:val="center"/>
          </w:tcPr>
          <w:p w14:paraId="34C9C366" w14:textId="6F6562C9" w:rsidR="000659C6" w:rsidRDefault="007B4354">
            <w:pPr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7B4354">
              <w:rPr>
                <w:rFonts w:ascii="宋体" w:eastAsia="宋体" w:hAnsi="宋体" w:cs="Arial" w:hint="eastAsia"/>
                <w:szCs w:val="21"/>
              </w:rPr>
              <w:t>本工程新建综合管道位于</w:t>
            </w:r>
            <w:r w:rsidRPr="007B4354">
              <w:rPr>
                <w:rFonts w:ascii="宋体" w:eastAsia="宋体" w:hAnsi="宋体" w:cs="Arial"/>
                <w:szCs w:val="21"/>
              </w:rPr>
              <w:t>S302平湖至安吉公路</w:t>
            </w:r>
            <w:proofErr w:type="gramStart"/>
            <w:r w:rsidRPr="007B4354">
              <w:rPr>
                <w:rFonts w:ascii="宋体" w:eastAsia="宋体" w:hAnsi="宋体" w:cs="Arial"/>
                <w:szCs w:val="21"/>
              </w:rPr>
              <w:t>平湖平善大道</w:t>
            </w:r>
            <w:proofErr w:type="gramEnd"/>
            <w:r w:rsidRPr="007B4354">
              <w:rPr>
                <w:rFonts w:ascii="宋体" w:eastAsia="宋体" w:hAnsi="宋体" w:cs="Arial"/>
                <w:szCs w:val="21"/>
              </w:rPr>
              <w:t>至南湖嘉南公路段改建工程道路南北两侧，施工桩号为K2+700-K5+100、K16+900-K20+110.933，建设方式为同沟分井，施工工艺主要采用地下定向钻孔牵引管为主，</w:t>
            </w:r>
            <w:proofErr w:type="gramStart"/>
            <w:r w:rsidRPr="007B4354">
              <w:rPr>
                <w:rFonts w:ascii="宋体" w:eastAsia="宋体" w:hAnsi="宋体" w:cs="Arial"/>
                <w:szCs w:val="21"/>
              </w:rPr>
              <w:t>开挖敷管为辅</w:t>
            </w:r>
            <w:proofErr w:type="gramEnd"/>
            <w:r w:rsidRPr="007B4354">
              <w:rPr>
                <w:rFonts w:ascii="宋体" w:eastAsia="宋体" w:hAnsi="宋体" w:cs="Arial"/>
                <w:szCs w:val="21"/>
              </w:rPr>
              <w:t>。牵引管长度共计约14430米，其中南侧主要为14孔Φ102×8mm PE管3006米、10孔Φ102×8mm PE管2685米；北侧主要为2孔Φ102×8mm PE管3302米、4孔Φ102×8mm PE管1838米、6孔Φ102×8mm PE管2845米；横穿主要</w:t>
            </w:r>
            <w:r w:rsidRPr="007B4354">
              <w:rPr>
                <w:rFonts w:ascii="宋体" w:eastAsia="宋体" w:hAnsi="宋体" w:cs="Arial" w:hint="eastAsia"/>
                <w:szCs w:val="21"/>
              </w:rPr>
              <w:t>为</w:t>
            </w:r>
            <w:r w:rsidRPr="007B4354">
              <w:rPr>
                <w:rFonts w:ascii="宋体" w:eastAsia="宋体" w:hAnsi="宋体" w:cs="Arial"/>
                <w:szCs w:val="21"/>
              </w:rPr>
              <w:t>8孔Φ102×8mm PE管754米；</w:t>
            </w:r>
            <w:proofErr w:type="gramStart"/>
            <w:r w:rsidRPr="007B4354">
              <w:rPr>
                <w:rFonts w:ascii="宋体" w:eastAsia="宋体" w:hAnsi="宋体" w:cs="Arial"/>
                <w:szCs w:val="21"/>
              </w:rPr>
              <w:t>开挖敷管</w:t>
            </w:r>
            <w:proofErr w:type="gramEnd"/>
            <w:r w:rsidRPr="007B4354">
              <w:rPr>
                <w:rFonts w:ascii="宋体" w:eastAsia="宋体" w:hAnsi="宋体" w:cs="Arial"/>
                <w:szCs w:val="21"/>
              </w:rPr>
              <w:t>2孔、3孔、4孔Φ102×4.5mm共计约345米；各类型手孔井约287个。工程费用约1200万元。</w:t>
            </w:r>
          </w:p>
        </w:tc>
      </w:tr>
      <w:tr w:rsidR="000659C6" w14:paraId="3A3D51F6" w14:textId="77777777" w:rsidTr="007B4354">
        <w:trPr>
          <w:trHeight w:val="653"/>
          <w:jc w:val="center"/>
        </w:trPr>
        <w:tc>
          <w:tcPr>
            <w:tcW w:w="2100" w:type="dxa"/>
            <w:vAlign w:val="center"/>
          </w:tcPr>
          <w:p w14:paraId="021D22AD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中标单位</w:t>
            </w:r>
          </w:p>
        </w:tc>
        <w:tc>
          <w:tcPr>
            <w:tcW w:w="6786" w:type="dxa"/>
            <w:vAlign w:val="center"/>
          </w:tcPr>
          <w:p w14:paraId="32C7E8DE" w14:textId="2077B2C2" w:rsidR="000659C6" w:rsidRDefault="007B435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7B4354">
              <w:rPr>
                <w:rFonts w:ascii="宋体" w:eastAsia="宋体" w:hAnsi="宋体" w:hint="eastAsia"/>
                <w:szCs w:val="21"/>
              </w:rPr>
              <w:t>中时讯通信</w:t>
            </w:r>
            <w:proofErr w:type="gramEnd"/>
            <w:r w:rsidRPr="007B4354">
              <w:rPr>
                <w:rFonts w:ascii="宋体" w:eastAsia="宋体" w:hAnsi="宋体" w:hint="eastAsia"/>
                <w:szCs w:val="21"/>
              </w:rPr>
              <w:t>建设有限公司</w:t>
            </w:r>
          </w:p>
        </w:tc>
      </w:tr>
      <w:tr w:rsidR="000659C6" w14:paraId="7D3C08EA" w14:textId="77777777" w:rsidTr="007B4354">
        <w:trPr>
          <w:trHeight w:val="658"/>
          <w:jc w:val="center"/>
        </w:trPr>
        <w:tc>
          <w:tcPr>
            <w:tcW w:w="2100" w:type="dxa"/>
            <w:vAlign w:val="center"/>
          </w:tcPr>
          <w:p w14:paraId="5D7E1585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中标价格</w:t>
            </w:r>
          </w:p>
        </w:tc>
        <w:tc>
          <w:tcPr>
            <w:tcW w:w="6786" w:type="dxa"/>
            <w:vAlign w:val="center"/>
          </w:tcPr>
          <w:p w14:paraId="490C7046" w14:textId="1EFDDF16" w:rsidR="000659C6" w:rsidRDefault="007B435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B4354">
              <w:rPr>
                <w:rFonts w:ascii="宋体" w:eastAsia="宋体" w:hAnsi="宋体" w:cs="Arial"/>
                <w:szCs w:val="21"/>
              </w:rPr>
              <w:t>10762271</w:t>
            </w:r>
            <w:r w:rsidR="00000000">
              <w:rPr>
                <w:rFonts w:ascii="宋体" w:eastAsia="宋体" w:hAnsi="宋体" w:cs="Arial"/>
                <w:szCs w:val="21"/>
              </w:rPr>
              <w:t>元</w:t>
            </w:r>
          </w:p>
        </w:tc>
      </w:tr>
      <w:tr w:rsidR="000659C6" w14:paraId="30752C6A" w14:textId="77777777" w:rsidTr="007B4354">
        <w:trPr>
          <w:trHeight w:val="658"/>
          <w:jc w:val="center"/>
        </w:trPr>
        <w:tc>
          <w:tcPr>
            <w:tcW w:w="2100" w:type="dxa"/>
            <w:vAlign w:val="center"/>
          </w:tcPr>
          <w:p w14:paraId="032EF0E6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项目负责人</w:t>
            </w:r>
          </w:p>
        </w:tc>
        <w:tc>
          <w:tcPr>
            <w:tcW w:w="6786" w:type="dxa"/>
            <w:vAlign w:val="center"/>
          </w:tcPr>
          <w:p w14:paraId="3ADC4CA5" w14:textId="5AB77E30" w:rsidR="000659C6" w:rsidRDefault="007B4354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7B4354">
              <w:rPr>
                <w:rFonts w:ascii="宋体" w:eastAsia="宋体" w:hAnsi="宋体" w:cs="Arial" w:hint="eastAsia"/>
                <w:szCs w:val="21"/>
              </w:rPr>
              <w:t>余俊杰</w:t>
            </w:r>
          </w:p>
        </w:tc>
      </w:tr>
      <w:tr w:rsidR="000659C6" w14:paraId="41AA4DD1" w14:textId="77777777" w:rsidTr="007B4354">
        <w:trPr>
          <w:trHeight w:val="658"/>
          <w:jc w:val="center"/>
        </w:trPr>
        <w:tc>
          <w:tcPr>
            <w:tcW w:w="2100" w:type="dxa"/>
            <w:vAlign w:val="center"/>
          </w:tcPr>
          <w:p w14:paraId="1A359A27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项目经理（负责人）资质证书及编号</w:t>
            </w:r>
          </w:p>
        </w:tc>
        <w:tc>
          <w:tcPr>
            <w:tcW w:w="6786" w:type="dxa"/>
            <w:vAlign w:val="center"/>
          </w:tcPr>
          <w:p w14:paraId="17EF7D89" w14:textId="77777777" w:rsidR="007B4354" w:rsidRPr="007B4354" w:rsidRDefault="007B4354" w:rsidP="007B435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7B4354">
              <w:rPr>
                <w:rFonts w:ascii="宋体" w:eastAsia="宋体" w:hAnsi="宋体" w:cs="Arial" w:hint="eastAsia"/>
                <w:szCs w:val="21"/>
              </w:rPr>
              <w:t>一级注册建造师（编号：粤</w:t>
            </w:r>
            <w:r w:rsidRPr="007B4354">
              <w:rPr>
                <w:rFonts w:ascii="宋体" w:eastAsia="宋体" w:hAnsi="宋体" w:cs="Arial"/>
                <w:szCs w:val="21"/>
              </w:rPr>
              <w:t>1442020202106036）</w:t>
            </w:r>
          </w:p>
          <w:p w14:paraId="59AFB747" w14:textId="77777777" w:rsidR="007B4354" w:rsidRPr="007B4354" w:rsidRDefault="007B4354" w:rsidP="007B435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7B4354">
              <w:rPr>
                <w:rFonts w:ascii="宋体" w:eastAsia="宋体" w:hAnsi="宋体" w:cs="Arial" w:hint="eastAsia"/>
                <w:szCs w:val="21"/>
              </w:rPr>
              <w:t>工程师（证书编号：</w:t>
            </w:r>
            <w:r w:rsidRPr="007B4354">
              <w:rPr>
                <w:rFonts w:ascii="宋体" w:eastAsia="宋体" w:hAnsi="宋体" w:cs="Arial"/>
                <w:szCs w:val="21"/>
              </w:rPr>
              <w:t>1901003027750）</w:t>
            </w:r>
          </w:p>
          <w:p w14:paraId="4516F5B6" w14:textId="77777777" w:rsidR="007B4354" w:rsidRPr="007B4354" w:rsidRDefault="007B4354" w:rsidP="007B435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7B4354">
              <w:rPr>
                <w:rFonts w:ascii="宋体" w:eastAsia="宋体" w:hAnsi="宋体" w:cs="Arial" w:hint="eastAsia"/>
                <w:szCs w:val="21"/>
              </w:rPr>
              <w:t>施工企业项目负责人安全生产考核合格证书（</w:t>
            </w:r>
            <w:r w:rsidRPr="007B4354">
              <w:rPr>
                <w:rFonts w:ascii="宋体" w:eastAsia="宋体" w:hAnsi="宋体" w:cs="Arial"/>
                <w:szCs w:val="21"/>
              </w:rPr>
              <w:t>B类）</w:t>
            </w:r>
          </w:p>
          <w:p w14:paraId="15679420" w14:textId="1CDD1592" w:rsidR="000659C6" w:rsidRDefault="007B4354" w:rsidP="007B4354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7B4354">
              <w:rPr>
                <w:rFonts w:ascii="宋体" w:eastAsia="宋体" w:hAnsi="宋体" w:cs="Arial" w:hint="eastAsia"/>
                <w:szCs w:val="21"/>
              </w:rPr>
              <w:t>（证书编号：粤建安</w:t>
            </w:r>
            <w:r w:rsidRPr="007B4354">
              <w:rPr>
                <w:rFonts w:ascii="宋体" w:eastAsia="宋体" w:hAnsi="宋体" w:cs="Arial"/>
                <w:szCs w:val="21"/>
              </w:rPr>
              <w:t>B(2021)0116517）</w:t>
            </w:r>
          </w:p>
        </w:tc>
      </w:tr>
      <w:tr w:rsidR="000659C6" w14:paraId="00FBA81C" w14:textId="77777777" w:rsidTr="007B4354">
        <w:trPr>
          <w:trHeight w:val="703"/>
          <w:jc w:val="center"/>
        </w:trPr>
        <w:tc>
          <w:tcPr>
            <w:tcW w:w="2100" w:type="dxa"/>
            <w:vAlign w:val="center"/>
          </w:tcPr>
          <w:p w14:paraId="3D781BA0" w14:textId="34FE90AE" w:rsidR="000659C6" w:rsidRDefault="007B435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</w:t>
            </w:r>
            <w:r w:rsidR="00000000">
              <w:rPr>
                <w:rFonts w:ascii="宋体" w:eastAsia="宋体" w:hAnsi="宋体" w:cs="Arial"/>
                <w:szCs w:val="21"/>
              </w:rPr>
              <w:t>期</w:t>
            </w:r>
          </w:p>
        </w:tc>
        <w:tc>
          <w:tcPr>
            <w:tcW w:w="6786" w:type="dxa"/>
            <w:vAlign w:val="center"/>
          </w:tcPr>
          <w:p w14:paraId="43C894A7" w14:textId="4BD00A3C" w:rsidR="000659C6" w:rsidRDefault="007B4354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B4354">
              <w:rPr>
                <w:rFonts w:ascii="宋体" w:eastAsia="宋体" w:hAnsi="宋体"/>
                <w:szCs w:val="21"/>
              </w:rPr>
              <w:t>3个月，缺陷责任期24个月</w:t>
            </w:r>
          </w:p>
        </w:tc>
      </w:tr>
      <w:tr w:rsidR="000659C6" w14:paraId="41121756" w14:textId="77777777" w:rsidTr="007B4354">
        <w:trPr>
          <w:trHeight w:val="1548"/>
          <w:jc w:val="center"/>
        </w:trPr>
        <w:tc>
          <w:tcPr>
            <w:tcW w:w="2100" w:type="dxa"/>
            <w:vAlign w:val="center"/>
          </w:tcPr>
          <w:p w14:paraId="516CDAB1" w14:textId="77777777" w:rsidR="000659C6" w:rsidRPr="007B4354" w:rsidRDefault="00000000" w:rsidP="007B4354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响应招标文件资格能力条件</w:t>
            </w:r>
          </w:p>
        </w:tc>
        <w:tc>
          <w:tcPr>
            <w:tcW w:w="6786" w:type="dxa"/>
            <w:vAlign w:val="center"/>
          </w:tcPr>
          <w:p w14:paraId="144670DE" w14:textId="77777777" w:rsidR="007B4354" w:rsidRPr="007B4354" w:rsidRDefault="007B4354" w:rsidP="007B4354">
            <w:pPr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7B4354">
              <w:rPr>
                <w:rFonts w:ascii="宋体" w:eastAsia="宋体" w:hAnsi="宋体" w:cs="Arial" w:hint="eastAsia"/>
                <w:szCs w:val="21"/>
              </w:rPr>
              <w:t>具备独立法人资格；具有通信工程施工总承包一级资质。</w:t>
            </w:r>
          </w:p>
          <w:p w14:paraId="580E8BB2" w14:textId="6D64A74C" w:rsidR="000659C6" w:rsidRDefault="007B4354" w:rsidP="007B4354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7B4354">
              <w:rPr>
                <w:rFonts w:ascii="宋体" w:eastAsia="宋体" w:hAnsi="宋体" w:cs="Arial" w:hint="eastAsia"/>
                <w:szCs w:val="21"/>
              </w:rPr>
              <w:t>业绩要求：浙北高等级航道网集装箱运输通道建设工程</w:t>
            </w:r>
            <w:proofErr w:type="gramStart"/>
            <w:r w:rsidRPr="007B4354">
              <w:rPr>
                <w:rFonts w:ascii="宋体" w:eastAsia="宋体" w:hAnsi="宋体" w:cs="Arial" w:hint="eastAsia"/>
                <w:szCs w:val="21"/>
              </w:rPr>
              <w:t>嘉兴港</w:t>
            </w:r>
            <w:proofErr w:type="gramEnd"/>
            <w:r w:rsidRPr="007B4354">
              <w:rPr>
                <w:rFonts w:ascii="宋体" w:eastAsia="宋体" w:hAnsi="宋体" w:cs="Arial" w:hint="eastAsia"/>
                <w:szCs w:val="21"/>
              </w:rPr>
              <w:t>区段通信管道工程一标段（交工日期：</w:t>
            </w:r>
            <w:r w:rsidRPr="007B4354">
              <w:rPr>
                <w:rFonts w:ascii="宋体" w:eastAsia="宋体" w:hAnsi="宋体" w:cs="Arial"/>
                <w:szCs w:val="21"/>
              </w:rPr>
              <w:t>2021年7月1日），合同金额8708095.22元。</w:t>
            </w:r>
          </w:p>
        </w:tc>
      </w:tr>
      <w:tr w:rsidR="000659C6" w14:paraId="5619AF74" w14:textId="77777777" w:rsidTr="007B4354">
        <w:trPr>
          <w:trHeight w:val="588"/>
          <w:jc w:val="center"/>
        </w:trPr>
        <w:tc>
          <w:tcPr>
            <w:tcW w:w="2100" w:type="dxa"/>
            <w:vAlign w:val="center"/>
          </w:tcPr>
          <w:p w14:paraId="6E1618C1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中标日期</w:t>
            </w:r>
          </w:p>
        </w:tc>
        <w:tc>
          <w:tcPr>
            <w:tcW w:w="6786" w:type="dxa"/>
            <w:vAlign w:val="center"/>
          </w:tcPr>
          <w:p w14:paraId="60C08E23" w14:textId="04BB7C10" w:rsidR="000659C6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202</w:t>
            </w:r>
            <w:r>
              <w:rPr>
                <w:rFonts w:ascii="宋体" w:eastAsia="宋体" w:hAnsi="宋体" w:cs="Arial" w:hint="eastAsia"/>
                <w:szCs w:val="21"/>
              </w:rPr>
              <w:t>3</w:t>
            </w:r>
            <w:r w:rsidR="007B4354">
              <w:rPr>
                <w:rFonts w:ascii="宋体" w:eastAsia="宋体" w:hAnsi="宋体" w:cs="Arial" w:hint="eastAsia"/>
                <w:szCs w:val="21"/>
              </w:rPr>
              <w:t>年</w:t>
            </w:r>
            <w:r w:rsidR="007B4354">
              <w:rPr>
                <w:rFonts w:ascii="宋体" w:eastAsia="宋体" w:hAnsi="宋体" w:cs="Arial"/>
                <w:szCs w:val="21"/>
              </w:rPr>
              <w:t>4</w:t>
            </w:r>
            <w:r w:rsidR="007B4354">
              <w:rPr>
                <w:rFonts w:ascii="宋体" w:eastAsia="宋体" w:hAnsi="宋体" w:cs="Arial" w:hint="eastAsia"/>
                <w:szCs w:val="21"/>
              </w:rPr>
              <w:t>月4日</w:t>
            </w:r>
          </w:p>
        </w:tc>
      </w:tr>
      <w:tr w:rsidR="000659C6" w14:paraId="43AA56CF" w14:textId="77777777" w:rsidTr="007B4354">
        <w:trPr>
          <w:trHeight w:val="523"/>
          <w:jc w:val="center"/>
        </w:trPr>
        <w:tc>
          <w:tcPr>
            <w:tcW w:w="2100" w:type="dxa"/>
            <w:vAlign w:val="center"/>
          </w:tcPr>
          <w:p w14:paraId="326CCDB5" w14:textId="77777777" w:rsidR="000659C6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备 注</w:t>
            </w:r>
          </w:p>
        </w:tc>
        <w:tc>
          <w:tcPr>
            <w:tcW w:w="6786" w:type="dxa"/>
            <w:vAlign w:val="center"/>
          </w:tcPr>
          <w:p w14:paraId="131C670F" w14:textId="77777777" w:rsidR="000659C6" w:rsidRDefault="000659C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8D10B0D" w14:textId="77777777" w:rsidR="000659C6" w:rsidRDefault="000659C6">
      <w:pPr>
        <w:rPr>
          <w:rFonts w:ascii="宋体" w:eastAsia="宋体" w:hAnsi="宋体"/>
          <w:szCs w:val="21"/>
        </w:rPr>
      </w:pPr>
    </w:p>
    <w:sectPr w:rsidR="000659C6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B4E0" w14:textId="77777777" w:rsidR="002D4C23" w:rsidRDefault="002D4C23" w:rsidP="007B4354">
      <w:r>
        <w:separator/>
      </w:r>
    </w:p>
  </w:endnote>
  <w:endnote w:type="continuationSeparator" w:id="0">
    <w:p w14:paraId="53DFEDC2" w14:textId="77777777" w:rsidR="002D4C23" w:rsidRDefault="002D4C23" w:rsidP="007B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A4CF" w14:textId="77777777" w:rsidR="002D4C23" w:rsidRDefault="002D4C23" w:rsidP="007B4354">
      <w:r>
        <w:separator/>
      </w:r>
    </w:p>
  </w:footnote>
  <w:footnote w:type="continuationSeparator" w:id="0">
    <w:p w14:paraId="51A5907D" w14:textId="77777777" w:rsidR="002D4C23" w:rsidRDefault="002D4C23" w:rsidP="007B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FiZjhhMjEwMzJjZGE4NTIxNWEwYWE3Njc5NjQ4MjcifQ=="/>
  </w:docVars>
  <w:rsids>
    <w:rsidRoot w:val="00395D10"/>
    <w:rsid w:val="00016903"/>
    <w:rsid w:val="000659C6"/>
    <w:rsid w:val="000A6FE4"/>
    <w:rsid w:val="00105E8C"/>
    <w:rsid w:val="002128FD"/>
    <w:rsid w:val="00233FBF"/>
    <w:rsid w:val="00261AD9"/>
    <w:rsid w:val="002D4C23"/>
    <w:rsid w:val="00395D10"/>
    <w:rsid w:val="00447CD1"/>
    <w:rsid w:val="00574479"/>
    <w:rsid w:val="006A61DD"/>
    <w:rsid w:val="006C2FC8"/>
    <w:rsid w:val="007B4354"/>
    <w:rsid w:val="0083498D"/>
    <w:rsid w:val="009C5968"/>
    <w:rsid w:val="00BF149D"/>
    <w:rsid w:val="00C92847"/>
    <w:rsid w:val="00CE728A"/>
    <w:rsid w:val="00DA0805"/>
    <w:rsid w:val="00E33986"/>
    <w:rsid w:val="00EB58EA"/>
    <w:rsid w:val="00F05E2E"/>
    <w:rsid w:val="046360D0"/>
    <w:rsid w:val="0AA042D0"/>
    <w:rsid w:val="19E87796"/>
    <w:rsid w:val="57163441"/>
    <w:rsid w:val="59451E7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E809A"/>
  <w15:docId w15:val="{04D74CD8-69C0-47A1-BC7F-B3081CA1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spacing w:beforeLines="50"/>
      <w:ind w:firstLineChars="200" w:firstLine="420"/>
    </w:pPr>
    <w:rPr>
      <w:rFonts w:ascii="宋体"/>
      <w:szCs w:val="21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uiPriority w:val="99"/>
    <w:qFormat/>
    <w:pPr>
      <w:spacing w:after="120"/>
      <w:ind w:leftChars="200" w:left="420"/>
    </w:pPr>
    <w:rPr>
      <w:rFonts w:ascii="Times New Roman" w:hAnsi="Times New Roman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伟</dc:creator>
  <cp:lastModifiedBy>兰 丽霞</cp:lastModifiedBy>
  <cp:revision>8</cp:revision>
  <cp:lastPrinted>2022-08-05T06:59:00Z</cp:lastPrinted>
  <dcterms:created xsi:type="dcterms:W3CDTF">2022-08-05T02:27:00Z</dcterms:created>
  <dcterms:modified xsi:type="dcterms:W3CDTF">2023-03-31T06:59:00Z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1E599CBE4BFC4A74B751FDFB66BB1B8F</vt:lpwstr>
  </property>
</Properties>
</file>