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Arial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S207秀洲至仙居公路南湖区科技大道至海盐县盐于公路段改建工程一期（K11+517.035～K22+512.7)水土保持监测服务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eastAsia="zh-CN"/>
              </w:rPr>
              <w:t>S207秀洲至仙居公路南湖区科技大道至海盐县盐于公路段改建工程一期（K11+517.035～K22+512.7)水土保持监测服务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474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项目起点位于嘉南公路海盐界，起点桩号</w:t>
            </w:r>
            <w:r>
              <w:rPr>
                <w:rFonts w:ascii="宋体" w:hAnsi="宋体" w:eastAsia="宋体" w:cs="Arial"/>
                <w:szCs w:val="21"/>
              </w:rPr>
              <w:t>K11+517.035，终点止于海盐县于城大桥北侧桥头，终点桩号K22+512.700，路线全长约10.996公里，其中新建高架道路约10.716公里，改建地面道路约0.28公里，起点处预留与此快速化射线南湖段的衔接条件。全线预留枢纽互通1处（T+菱形组合型），为海盐大道互通；预留菱形互通2处，分别位于规划永泰路、盐于公路</w:t>
            </w:r>
            <w:r>
              <w:rPr>
                <w:rFonts w:hint="eastAsia" w:ascii="宋体" w:hAnsi="宋体" w:eastAsia="宋体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248000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陈皓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项目经理（负责人）资质证书及编号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正高级工程师（证书编号：G3300244421）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服务期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从合同签订之日起至监测施工期结束并提交完整的监测成果报告，配合水土保持设施验收通过，并经主管部门备案止。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具有独立法人资格；</w:t>
            </w:r>
          </w:p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具有中国水土保持学会颁发的5星生产建设项目水土保持监测服务单位水平评价；</w:t>
            </w:r>
          </w:p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 xml:space="preserve">业绩：湖杭高速公路吴兴至德清段工程水土保持监测、水土保持监理及验收咨询服务（合同签订日期：2021年3月）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2D3059"/>
    <w:rsid w:val="0A953E80"/>
    <w:rsid w:val="0AA042D0"/>
    <w:rsid w:val="0C42416A"/>
    <w:rsid w:val="10A815AF"/>
    <w:rsid w:val="19E87796"/>
    <w:rsid w:val="3EDD48FE"/>
    <w:rsid w:val="449725C4"/>
    <w:rsid w:val="548003F8"/>
    <w:rsid w:val="55107A83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 w:beforeAutospacing="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 w:afterLines="0" w:afterAutospacing="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510</Characters>
  <Lines>5</Lines>
  <Paragraphs>1</Paragraphs>
  <TotalTime>0</TotalTime>
  <ScaleCrop>false</ScaleCrop>
  <LinksUpToDate>false</LinksUpToDate>
  <CharactersWithSpaces>514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冯晓燕</cp:lastModifiedBy>
  <cp:lastPrinted>2022-11-17T02:31:00Z</cp:lastPrinted>
  <dcterms:modified xsi:type="dcterms:W3CDTF">2023-12-29T00:59:52Z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