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120" w:after="120" w:line="480" w:lineRule="auto"/>
        <w:jc w:val="center"/>
        <w:textAlignment w:val="auto"/>
        <w:rPr>
          <w:rFonts w:hint="eastAsia" w:ascii="创艺简标宋" w:hAnsi="宋体" w:eastAsia="创艺简标宋"/>
          <w:color w:val="auto"/>
          <w:sz w:val="36"/>
          <w:szCs w:val="36"/>
          <w:highlight w:val="none"/>
        </w:rPr>
      </w:pPr>
      <w:bookmarkStart w:id="5" w:name="_GoBack"/>
      <w:bookmarkEnd w:id="5"/>
      <w:r>
        <w:rPr>
          <w:rFonts w:hint="eastAsia"/>
          <w:color w:val="auto"/>
          <w:sz w:val="24"/>
          <w:szCs w:val="36"/>
          <w:highlight w:val="none"/>
        </w:rPr>
        <w:t>嘉兴市公共交通有限公司捐赠公交车拖车运输服务项目 公开招标公告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根据《中华人民共和国招标投标法》等有关法律规定，</w:t>
      </w:r>
      <w:r>
        <w:rPr>
          <w:rFonts w:hint="eastAsia" w:ascii="宋体" w:hAnsi="宋体" w:cs="宋体"/>
          <w:color w:val="auto"/>
          <w:szCs w:val="21"/>
          <w:highlight w:val="none"/>
          <w:lang w:eastAsia="zh-CN"/>
        </w:rPr>
        <w:t>公诚管理咨询有限公司</w:t>
      </w:r>
      <w:r>
        <w:rPr>
          <w:rFonts w:hint="eastAsia" w:ascii="宋体" w:hAnsi="宋体" w:cs="宋体"/>
          <w:color w:val="auto"/>
          <w:szCs w:val="21"/>
          <w:highlight w:val="none"/>
        </w:rPr>
        <w:t>受</w:t>
      </w:r>
      <w:r>
        <w:rPr>
          <w:rFonts w:hint="eastAsia" w:ascii="宋体" w:hAnsi="宋体" w:cs="宋体"/>
          <w:color w:val="auto"/>
          <w:szCs w:val="21"/>
          <w:highlight w:val="none"/>
          <w:lang w:eastAsia="zh-CN"/>
        </w:rPr>
        <w:t>嘉兴市公共交通有限公司</w:t>
      </w:r>
      <w:r>
        <w:rPr>
          <w:rFonts w:hint="eastAsia" w:ascii="宋体" w:hAnsi="宋体" w:cs="宋体"/>
          <w:color w:val="auto"/>
          <w:szCs w:val="21"/>
          <w:highlight w:val="none"/>
        </w:rPr>
        <w:t>委托，现就</w:t>
      </w:r>
      <w:r>
        <w:rPr>
          <w:rFonts w:hint="eastAsia" w:ascii="宋体" w:hAnsi="宋体" w:cs="宋体"/>
          <w:color w:val="auto"/>
          <w:szCs w:val="21"/>
          <w:highlight w:val="none"/>
          <w:lang w:eastAsia="zh-CN"/>
        </w:rPr>
        <w:t>嘉兴市公共交通有限公司捐赠公交车拖车运输服务项目</w:t>
      </w:r>
      <w:r>
        <w:rPr>
          <w:rFonts w:ascii="宋体" w:hAnsi="宋体" w:cs="宋体"/>
          <w:color w:val="auto"/>
          <w:szCs w:val="21"/>
          <w:highlight w:val="none"/>
        </w:rPr>
        <w:t>进行公开招标，</w:t>
      </w:r>
      <w:r>
        <w:rPr>
          <w:rFonts w:hint="eastAsia" w:ascii="宋体" w:hAnsi="宋体" w:cs="宋体"/>
          <w:color w:val="auto"/>
          <w:szCs w:val="21"/>
          <w:highlight w:val="none"/>
        </w:rPr>
        <w:t>采用资格后审</w:t>
      </w:r>
      <w:r>
        <w:rPr>
          <w:rFonts w:hint="eastAsia" w:ascii="宋体" w:hAnsi="宋体" w:cs="宋体"/>
          <w:color w:val="auto"/>
          <w:szCs w:val="21"/>
          <w:highlight w:val="none"/>
          <w:lang w:eastAsia="zh-CN"/>
        </w:rPr>
        <w:t>，</w:t>
      </w:r>
      <w:r>
        <w:rPr>
          <w:rFonts w:hint="eastAsia" w:ascii="宋体" w:hAnsi="宋体" w:cs="宋体"/>
          <w:color w:val="auto"/>
          <w:szCs w:val="21"/>
          <w:highlight w:val="none"/>
        </w:rPr>
        <w:t>欢迎国内合格供应商前来投标，现将有关事项公告如下：</w:t>
      </w:r>
    </w:p>
    <w:p>
      <w:pPr>
        <w:spacing w:line="360" w:lineRule="auto"/>
        <w:ind w:firstLine="420" w:firstLineChars="200"/>
        <w:outlineLvl w:val="1"/>
        <w:rPr>
          <w:rFonts w:hint="eastAsia" w:ascii="宋体" w:hAnsi="宋体" w:cs="Arial"/>
          <w:color w:val="auto"/>
          <w:szCs w:val="21"/>
          <w:highlight w:val="none"/>
        </w:rPr>
      </w:pPr>
      <w:r>
        <w:rPr>
          <w:rFonts w:hint="eastAsia" w:ascii="宋体" w:hAnsi="宋体" w:cs="Arial"/>
          <w:color w:val="auto"/>
          <w:szCs w:val="21"/>
          <w:highlight w:val="none"/>
        </w:rPr>
        <w:t>一、</w:t>
      </w:r>
      <w:r>
        <w:rPr>
          <w:rFonts w:hint="eastAsia" w:ascii="宋体" w:hAnsi="宋体" w:cs="Arial"/>
          <w:b/>
          <w:color w:val="auto"/>
          <w:szCs w:val="21"/>
          <w:highlight w:val="none"/>
        </w:rPr>
        <w:t>采购方式：</w:t>
      </w:r>
      <w:r>
        <w:rPr>
          <w:rFonts w:hint="eastAsia" w:ascii="宋体" w:hAnsi="宋体" w:cs="宋体"/>
          <w:color w:val="auto"/>
          <w:szCs w:val="21"/>
          <w:highlight w:val="none"/>
        </w:rPr>
        <w:t>公开招标</w:t>
      </w:r>
    </w:p>
    <w:p>
      <w:pPr>
        <w:spacing w:line="360" w:lineRule="auto"/>
        <w:ind w:firstLine="422" w:firstLineChars="200"/>
        <w:outlineLvl w:val="1"/>
        <w:rPr>
          <w:rFonts w:hint="eastAsia" w:ascii="宋体" w:hAnsi="宋体" w:eastAsia="宋体" w:cs="宋体"/>
          <w:color w:val="auto"/>
          <w:szCs w:val="21"/>
          <w:highlight w:val="none"/>
          <w:lang w:eastAsia="zh-CN"/>
        </w:rPr>
      </w:pPr>
      <w:r>
        <w:rPr>
          <w:rFonts w:hint="eastAsia" w:ascii="宋体" w:hAnsi="宋体" w:cs="Arial"/>
          <w:b/>
          <w:color w:val="auto"/>
          <w:szCs w:val="21"/>
          <w:highlight w:val="none"/>
        </w:rPr>
        <w:t>二、招标项目：</w:t>
      </w:r>
      <w:r>
        <w:rPr>
          <w:rFonts w:hint="eastAsia" w:ascii="宋体" w:hAnsi="宋体" w:cs="宋体"/>
          <w:color w:val="auto"/>
          <w:szCs w:val="21"/>
          <w:highlight w:val="none"/>
          <w:lang w:eastAsia="zh-CN"/>
        </w:rPr>
        <w:t>嘉兴市公共交通有限公司捐赠公交车拖车运输服务项目</w:t>
      </w:r>
    </w:p>
    <w:p>
      <w:pPr>
        <w:spacing w:line="360" w:lineRule="auto"/>
        <w:ind w:firstLine="422" w:firstLineChars="200"/>
        <w:outlineLvl w:val="1"/>
        <w:rPr>
          <w:rFonts w:hint="eastAsia" w:ascii="宋体" w:hAnsi="宋体" w:cs="Arial"/>
          <w:b/>
          <w:bCs/>
          <w:color w:val="auto"/>
          <w:szCs w:val="21"/>
          <w:highlight w:val="none"/>
        </w:rPr>
      </w:pPr>
      <w:r>
        <w:rPr>
          <w:rFonts w:hint="eastAsia" w:ascii="宋体" w:hAnsi="宋体" w:cs="Arial"/>
          <w:b/>
          <w:color w:val="auto"/>
          <w:szCs w:val="21"/>
          <w:highlight w:val="none"/>
        </w:rPr>
        <w:t>三、</w:t>
      </w:r>
      <w:r>
        <w:rPr>
          <w:rFonts w:hint="eastAsia" w:ascii="宋体" w:hAnsi="宋体" w:cs="Arial"/>
          <w:b/>
          <w:bCs/>
          <w:color w:val="auto"/>
          <w:szCs w:val="21"/>
          <w:highlight w:val="none"/>
        </w:rPr>
        <w:t>项目概况与招标范围：</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1899"/>
        <w:gridCol w:w="1282"/>
        <w:gridCol w:w="1151"/>
        <w:gridCol w:w="103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92" w:type="pct"/>
            <w:noWrap w:val="0"/>
            <w:vAlign w:val="center"/>
          </w:tcPr>
          <w:p>
            <w:pPr>
              <w:tabs>
                <w:tab w:val="left" w:pos="720"/>
              </w:tabs>
              <w:spacing w:line="240" w:lineRule="auto"/>
              <w:jc w:val="center"/>
              <w:rPr>
                <w:rFonts w:hint="eastAsia"/>
                <w:b/>
                <w:bCs/>
                <w:color w:val="auto"/>
                <w:szCs w:val="21"/>
                <w:highlight w:val="none"/>
              </w:rPr>
            </w:pPr>
            <w:r>
              <w:rPr>
                <w:rFonts w:hint="eastAsia"/>
                <w:b/>
                <w:bCs/>
                <w:color w:val="auto"/>
                <w:szCs w:val="21"/>
                <w:highlight w:val="none"/>
              </w:rPr>
              <w:t>项目名称</w:t>
            </w:r>
          </w:p>
        </w:tc>
        <w:tc>
          <w:tcPr>
            <w:tcW w:w="1114" w:type="pct"/>
            <w:noWrap w:val="0"/>
            <w:vAlign w:val="center"/>
          </w:tcPr>
          <w:p>
            <w:pPr>
              <w:tabs>
                <w:tab w:val="left" w:pos="720"/>
              </w:tabs>
              <w:spacing w:line="240" w:lineRule="auto"/>
              <w:jc w:val="center"/>
              <w:rPr>
                <w:rFonts w:hint="eastAsia"/>
                <w:b/>
                <w:bCs/>
                <w:color w:val="auto"/>
                <w:szCs w:val="21"/>
                <w:highlight w:val="none"/>
              </w:rPr>
            </w:pPr>
            <w:r>
              <w:rPr>
                <w:rFonts w:hint="eastAsia"/>
                <w:b/>
                <w:bCs/>
                <w:color w:val="auto"/>
                <w:szCs w:val="21"/>
                <w:highlight w:val="none"/>
              </w:rPr>
              <w:t>服务内容</w:t>
            </w:r>
          </w:p>
        </w:tc>
        <w:tc>
          <w:tcPr>
            <w:tcW w:w="752" w:type="pct"/>
            <w:noWrap w:val="0"/>
            <w:vAlign w:val="center"/>
          </w:tcPr>
          <w:p>
            <w:pPr>
              <w:tabs>
                <w:tab w:val="left" w:pos="720"/>
              </w:tabs>
              <w:spacing w:line="240" w:lineRule="auto"/>
              <w:jc w:val="center"/>
              <w:rPr>
                <w:rFonts w:hint="default" w:eastAsia="宋体"/>
                <w:b/>
                <w:bCs/>
                <w:color w:val="auto"/>
                <w:szCs w:val="21"/>
                <w:highlight w:val="none"/>
                <w:lang w:val="en-US" w:eastAsia="zh-CN"/>
              </w:rPr>
            </w:pPr>
            <w:r>
              <w:rPr>
                <w:rFonts w:hint="eastAsia"/>
                <w:b/>
                <w:bCs/>
                <w:color w:val="auto"/>
                <w:szCs w:val="21"/>
                <w:highlight w:val="none"/>
                <w:lang w:val="en-US" w:eastAsia="zh-CN"/>
              </w:rPr>
              <w:t>运输地点</w:t>
            </w:r>
          </w:p>
        </w:tc>
        <w:tc>
          <w:tcPr>
            <w:tcW w:w="675" w:type="pct"/>
            <w:noWrap w:val="0"/>
            <w:vAlign w:val="center"/>
          </w:tcPr>
          <w:p>
            <w:pPr>
              <w:tabs>
                <w:tab w:val="left" w:pos="720"/>
              </w:tabs>
              <w:spacing w:line="240" w:lineRule="auto"/>
              <w:jc w:val="center"/>
              <w:rPr>
                <w:rFonts w:hint="eastAsia"/>
                <w:b/>
                <w:bCs/>
                <w:color w:val="auto"/>
                <w:szCs w:val="21"/>
                <w:highlight w:val="none"/>
              </w:rPr>
            </w:pPr>
            <w:r>
              <w:rPr>
                <w:rFonts w:hint="eastAsia"/>
                <w:b/>
                <w:bCs/>
                <w:color w:val="auto"/>
                <w:szCs w:val="21"/>
                <w:highlight w:val="none"/>
              </w:rPr>
              <w:t>需求</w:t>
            </w:r>
          </w:p>
        </w:tc>
        <w:tc>
          <w:tcPr>
            <w:tcW w:w="605" w:type="pct"/>
            <w:noWrap w:val="0"/>
            <w:vAlign w:val="center"/>
          </w:tcPr>
          <w:p>
            <w:pPr>
              <w:tabs>
                <w:tab w:val="left" w:pos="720"/>
              </w:tabs>
              <w:spacing w:line="240" w:lineRule="auto"/>
              <w:jc w:val="center"/>
              <w:rPr>
                <w:rFonts w:hint="eastAsia"/>
                <w:b/>
                <w:bCs/>
                <w:color w:val="auto"/>
                <w:szCs w:val="21"/>
                <w:highlight w:val="none"/>
              </w:rPr>
            </w:pPr>
            <w:r>
              <w:rPr>
                <w:rFonts w:hint="eastAsia"/>
                <w:b/>
                <w:bCs/>
                <w:color w:val="auto"/>
                <w:szCs w:val="21"/>
                <w:highlight w:val="none"/>
              </w:rPr>
              <w:t>预算金额</w:t>
            </w:r>
          </w:p>
        </w:tc>
        <w:tc>
          <w:tcPr>
            <w:tcW w:w="758" w:type="pct"/>
            <w:noWrap w:val="0"/>
            <w:vAlign w:val="center"/>
          </w:tcPr>
          <w:p>
            <w:pPr>
              <w:tabs>
                <w:tab w:val="left" w:pos="720"/>
              </w:tabs>
              <w:spacing w:line="240" w:lineRule="auto"/>
              <w:jc w:val="center"/>
              <w:rPr>
                <w:rFonts w:hint="eastAsia"/>
                <w:b/>
                <w:bCs/>
                <w:color w:val="auto"/>
                <w:szCs w:val="21"/>
                <w:highlight w:val="none"/>
              </w:rPr>
            </w:pPr>
            <w:r>
              <w:rPr>
                <w:rFonts w:hint="eastAsia" w:hAnsi="宋体"/>
                <w:b/>
                <w:bCs/>
                <w:color w:val="auto"/>
                <w:szCs w:val="21"/>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jc w:val="center"/>
        </w:trPr>
        <w:tc>
          <w:tcPr>
            <w:tcW w:w="1092" w:type="pct"/>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嘉兴市公共交通有限公司捐赠公交车拖车运输服务项目</w:t>
            </w:r>
          </w:p>
        </w:tc>
        <w:tc>
          <w:tcPr>
            <w:tcW w:w="111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对嘉兴市公共交通有限公司捐赠的30辆公交车进行拖车运输服务</w:t>
            </w:r>
          </w:p>
        </w:tc>
        <w:tc>
          <w:tcPr>
            <w:tcW w:w="75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从浙江省嘉兴市运输至</w:t>
            </w:r>
            <w:r>
              <w:rPr>
                <w:rFonts w:hint="eastAsia" w:ascii="宋体" w:hAnsi="宋体"/>
                <w:color w:val="auto"/>
                <w:szCs w:val="21"/>
                <w:highlight w:val="none"/>
              </w:rPr>
              <w:t>四川阿坝州若尔</w:t>
            </w:r>
            <w:r>
              <w:rPr>
                <w:rFonts w:hint="eastAsia" w:ascii="宋体" w:hAnsi="宋体" w:eastAsia="宋体" w:cs="Times New Roman"/>
                <w:color w:val="auto"/>
                <w:szCs w:val="21"/>
                <w:highlight w:val="none"/>
              </w:rPr>
              <w:t>盖县</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约2200公里左右</w:t>
            </w:r>
            <w:r>
              <w:rPr>
                <w:rFonts w:hint="eastAsia" w:ascii="宋体" w:hAnsi="宋体" w:eastAsia="宋体" w:cs="Times New Roman"/>
                <w:color w:val="auto"/>
                <w:szCs w:val="21"/>
                <w:highlight w:val="none"/>
                <w:lang w:eastAsia="zh-CN"/>
              </w:rPr>
              <w:t>）</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详见招标文件</w:t>
            </w:r>
          </w:p>
        </w:tc>
        <w:tc>
          <w:tcPr>
            <w:tcW w:w="6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万元</w:t>
            </w:r>
            <w:r>
              <w:rPr>
                <w:rFonts w:hint="eastAsia" w:ascii="宋体" w:hAnsi="宋体" w:cs="宋体"/>
                <w:color w:val="auto"/>
                <w:szCs w:val="21"/>
                <w:highlight w:val="none"/>
                <w:lang w:val="en-US" w:eastAsia="zh-CN"/>
              </w:rPr>
              <w:t>整</w:t>
            </w:r>
          </w:p>
        </w:tc>
        <w:tc>
          <w:tcPr>
            <w:tcW w:w="758" w:type="pct"/>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360" w:lineRule="exact"/>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接到采购人书面通知后15天内完成全部车辆装车、运输、卸车、移交签收等所有工作。</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22" w:firstLineChars="200"/>
        <w:textAlignment w:val="auto"/>
        <w:outlineLvl w:val="1"/>
        <w:rPr>
          <w:rFonts w:ascii="宋体" w:hAnsi="宋体" w:cs="Arial"/>
          <w:b/>
          <w:bCs/>
          <w:color w:val="auto"/>
          <w:szCs w:val="21"/>
          <w:highlight w:val="none"/>
        </w:rPr>
      </w:pPr>
      <w:r>
        <w:rPr>
          <w:rFonts w:hint="eastAsia" w:ascii="宋体" w:hAnsi="宋体" w:cs="Arial"/>
          <w:b/>
          <w:bCs/>
          <w:color w:val="auto"/>
          <w:szCs w:val="21"/>
          <w:highlight w:val="none"/>
        </w:rPr>
        <w:t>四、合格投标人的资格要求</w:t>
      </w:r>
    </w:p>
    <w:p>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（一）符合《中华人民共和国政府采购法》第二十二条资格条件：</w:t>
      </w:r>
    </w:p>
    <w:p>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1.具有独立承担民事责任的能力；</w:t>
      </w:r>
    </w:p>
    <w:p>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2.具有良好的商业信誉和健全的财务会计制度；</w:t>
      </w:r>
    </w:p>
    <w:p>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3.具有履行合同所必需的设备和专业技术能力；</w:t>
      </w:r>
    </w:p>
    <w:p>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4.有依法缴纳税收和社会保障资金的良好记录；</w:t>
      </w:r>
    </w:p>
    <w:p>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5.参加政府采购活动前3年内，在经营活动中没有重大违法记录；</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6.法律、行政法规规定的其他条件</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 未被“信用中国”网站（http:/www.creditchina.gov.cn）列入“严重失信主体名单”及“信用中国（浙江）” 网站（http:/credit.zj.gov.cn）列入严重失信黑名单。</w:t>
      </w:r>
    </w:p>
    <w:p>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lang w:eastAsia="zh-CN"/>
        </w:rPr>
        <w:t>）</w:t>
      </w:r>
      <w:r>
        <w:rPr>
          <w:rFonts w:hint="eastAsia" w:ascii="宋体" w:hAnsi="宋体" w:cs="宋体"/>
          <w:color w:val="auto"/>
          <w:szCs w:val="21"/>
          <w:highlight w:val="none"/>
        </w:rPr>
        <w:t>本次招标不接受联合体投标</w:t>
      </w:r>
      <w:r>
        <w:rPr>
          <w:rFonts w:hint="eastAsia" w:ascii="宋体" w:hAnsi="宋体" w:cs="宋体"/>
          <w:color w:val="auto"/>
          <w:szCs w:val="21"/>
          <w:highlight w:val="none"/>
          <w:lang w:eastAsia="zh-CN"/>
        </w:rPr>
        <w:t>。</w:t>
      </w:r>
    </w:p>
    <w:p>
      <w:pPr>
        <w:spacing w:line="360" w:lineRule="auto"/>
        <w:ind w:firstLine="422" w:firstLineChars="200"/>
        <w:jc w:val="left"/>
        <w:outlineLvl w:val="1"/>
        <w:rPr>
          <w:rFonts w:hint="default" w:ascii="宋体" w:hAnsi="宋体" w:eastAsia="宋体" w:cs="宋体"/>
          <w:color w:val="auto"/>
          <w:szCs w:val="21"/>
          <w:highlight w:val="none"/>
          <w:lang w:val="en-US" w:eastAsia="zh-CN"/>
        </w:rPr>
      </w:pPr>
      <w:r>
        <w:rPr>
          <w:rFonts w:hint="eastAsia" w:ascii="宋体" w:hAnsi="宋体" w:cs="Arial"/>
          <w:b/>
          <w:bCs/>
          <w:color w:val="auto"/>
          <w:szCs w:val="21"/>
          <w:highlight w:val="none"/>
        </w:rPr>
        <w:t>五、招标文件</w:t>
      </w:r>
      <w:r>
        <w:rPr>
          <w:rFonts w:hint="eastAsia" w:ascii="宋体" w:hAnsi="宋体" w:cs="Arial"/>
          <w:b/>
          <w:bCs/>
          <w:color w:val="auto"/>
          <w:szCs w:val="21"/>
          <w:highlight w:val="none"/>
          <w:lang w:val="en-US" w:eastAsia="zh-CN"/>
        </w:rPr>
        <w:t>的获取</w:t>
      </w:r>
    </w:p>
    <w:p>
      <w:pPr>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5.1 获取时间： 2023年11月16日起至2023年11月21日17时30分止(工作时间)。</w:t>
      </w:r>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5.2 获取招标文件方式:本项目招标文件实行“嘉兴禾采联综合采购服务平台”在线获取，不提供招标文件纸质版，请登录嘉兴禾采联综合采购服务平台(http://mmw.jxcqgs.cn/jxccg/) 一“供应商登录”，免费注册完成后，下载获取发包文件。注册咨询、技术服务电话: 0573-82828600、0573-82816090、0573-82827971。</w:t>
      </w:r>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注:请供应商按上述要求获取招标文件，如未在嘉兴禾采联综合采购服务平台系统内完成相关流程，引起的投标无效责任自担。</w:t>
      </w:r>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5.3报名时间及方式：报名时间同招标文件获取时间。</w:t>
      </w:r>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本项目实行网上报名。投标人请登录嘉兴禾采联综合采购服务平台（http://www.jxcqgs.cn/jxcqcg/）—“供应商登录”，进行下载发包文件，即报名成功。</w:t>
      </w:r>
    </w:p>
    <w:p>
      <w:pPr>
        <w:spacing w:line="360" w:lineRule="auto"/>
        <w:ind w:firstLine="422" w:firstLineChars="200"/>
        <w:outlineLvl w:val="1"/>
        <w:rPr>
          <w:rFonts w:hint="eastAsia" w:ascii="宋体" w:hAnsi="宋体" w:cs="Arial"/>
          <w:b/>
          <w:color w:val="auto"/>
          <w:szCs w:val="21"/>
          <w:highlight w:val="none"/>
        </w:rPr>
      </w:pPr>
      <w:r>
        <w:rPr>
          <w:rFonts w:hint="eastAsia" w:ascii="宋体" w:hAnsi="宋体" w:cs="Arial"/>
          <w:b/>
          <w:color w:val="auto"/>
          <w:szCs w:val="21"/>
          <w:highlight w:val="none"/>
          <w:lang w:val="en-US" w:eastAsia="zh-CN"/>
        </w:rPr>
        <w:t>六</w:t>
      </w:r>
      <w:r>
        <w:rPr>
          <w:rFonts w:hint="eastAsia" w:ascii="宋体" w:hAnsi="宋体" w:cs="Arial"/>
          <w:b/>
          <w:color w:val="auto"/>
          <w:szCs w:val="21"/>
          <w:highlight w:val="none"/>
        </w:rPr>
        <w:t>、投标保证金</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1、投标保证金金额：</w:t>
      </w:r>
      <w:r>
        <w:rPr>
          <w:rFonts w:hint="eastAsia" w:ascii="宋体" w:hAnsi="宋体" w:eastAsia="宋体" w:cs="宋体"/>
          <w:color w:val="auto"/>
          <w:szCs w:val="21"/>
          <w:highlight w:val="none"/>
          <w:lang w:val="en-US" w:eastAsia="zh-CN"/>
        </w:rPr>
        <w:t>人民币伍仟</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整</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2、保证金缴纳方式：投标人通过平台生成专用子账号，通过电脑在线划转，手机划转，柜台划转（注：不能通过现金直接存入）等缴纳保证金。</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投标保证金以保函形式递交的，应包括项目名称、保证金金额、有限期限（不少于投标有效期）、承诺不可撤销、承诺见索即付等内容，保函扫描件制作在投标文件内，并在投标截止时间前以扫描件（电子版） 方式发送至</w:t>
      </w:r>
      <w:r>
        <w:rPr>
          <w:rFonts w:hint="eastAsia" w:ascii="宋体" w:hAnsi="宋体" w:eastAsia="宋体" w:cs="宋体"/>
          <w:color w:val="auto"/>
          <w:szCs w:val="21"/>
          <w:highlight w:val="none"/>
          <w:lang w:val="en-US" w:eastAsia="zh-CN"/>
        </w:rPr>
        <w:t>15068860857@139.com</w:t>
      </w:r>
      <w:r>
        <w:rPr>
          <w:rFonts w:hint="eastAsia" w:ascii="宋体" w:hAnsi="宋体" w:eastAsia="宋体" w:cs="宋体"/>
          <w:color w:val="auto"/>
          <w:szCs w:val="21"/>
          <w:highlight w:val="none"/>
        </w:rPr>
        <w:t>。（以邮件接收时间为准）</w:t>
      </w:r>
      <w:r>
        <w:rPr>
          <w:rFonts w:hint="eastAsia" w:ascii="宋体" w:hAnsi="宋体" w:eastAsia="宋体" w:cs="宋体"/>
          <w:color w:val="auto"/>
          <w:szCs w:val="21"/>
          <w:highlight w:val="none"/>
          <w:lang w:eastAsia="zh-CN"/>
        </w:rPr>
        <w:t>。</w:t>
      </w:r>
    </w:p>
    <w:p>
      <w:pPr>
        <w:spacing w:line="360" w:lineRule="auto"/>
        <w:ind w:firstLine="422" w:firstLineChars="200"/>
        <w:jc w:val="left"/>
        <w:rPr>
          <w:rFonts w:hint="default" w:ascii="宋体" w:hAnsi="宋体" w:eastAsia="宋体" w:cs="Arial"/>
          <w:b/>
          <w:color w:val="auto"/>
          <w:szCs w:val="21"/>
          <w:highlight w:val="none"/>
          <w:lang w:val="en-US" w:eastAsia="zh-CN"/>
        </w:rPr>
      </w:pPr>
      <w:r>
        <w:rPr>
          <w:rFonts w:hint="eastAsia" w:ascii="宋体" w:hAnsi="宋体" w:eastAsia="宋体" w:cs="Arial"/>
          <w:b/>
          <w:color w:val="auto"/>
          <w:szCs w:val="21"/>
          <w:highlight w:val="none"/>
          <w:lang w:val="en-US" w:eastAsia="zh-CN"/>
        </w:rPr>
        <w:t>七、投标文件递交地点及开标地点</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lang w:val="en-US" w:eastAsia="zh-CN"/>
        </w:rPr>
      </w:pPr>
      <w:bookmarkStart w:id="0" w:name="_Toc526618921"/>
      <w:bookmarkStart w:id="1" w:name="_Toc37707564"/>
      <w:bookmarkStart w:id="2" w:name="_Toc2278832"/>
      <w:bookmarkStart w:id="3" w:name="_Toc526619428"/>
      <w:bookmarkStart w:id="4" w:name="_Toc528440543"/>
      <w:r>
        <w:rPr>
          <w:rFonts w:hint="eastAsia" w:ascii="宋体" w:hAnsi="宋体"/>
          <w:color w:val="auto"/>
          <w:sz w:val="21"/>
          <w:szCs w:val="21"/>
          <w:highlight w:val="none"/>
          <w:lang w:val="en-US" w:eastAsia="zh-CN"/>
        </w:rPr>
        <w:t>7.1 投标文件递交的截止时间（投标截止时间，下同）为2023年11月24日14时30分；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7.2 投标文件递交地址:请登录嘉兴禾采联综合采购服务平台(http://wmw.jxcqgs.cn/jxcqcg/) 一“供应商登录”，在投标截止时间前上传投标文件，提示上传成功即完成投标。本项目通过嘉兴禾采联综合采购服务平台投标制作软件编制并加密投标文件，供应商未按规定加密的投标文件，嘉兴禾采联综合采购服务平台将予以拒收。</w:t>
      </w:r>
    </w:p>
    <w:bookmarkEnd w:id="0"/>
    <w:bookmarkEnd w:id="1"/>
    <w:bookmarkEnd w:id="2"/>
    <w:bookmarkEnd w:id="3"/>
    <w:bookmarkEnd w:id="4"/>
    <w:p>
      <w:pPr>
        <w:spacing w:line="360" w:lineRule="auto"/>
        <w:ind w:firstLine="422" w:firstLineChars="200"/>
        <w:outlineLvl w:val="1"/>
        <w:rPr>
          <w:rFonts w:ascii="宋体" w:hAnsi="宋体" w:cs="Arial"/>
          <w:b/>
          <w:color w:val="auto"/>
          <w:szCs w:val="21"/>
          <w:highlight w:val="none"/>
        </w:rPr>
      </w:pPr>
      <w:r>
        <w:rPr>
          <w:rFonts w:hint="eastAsia" w:ascii="宋体" w:hAnsi="宋体" w:cs="Arial"/>
          <w:b/>
          <w:color w:val="auto"/>
          <w:szCs w:val="21"/>
          <w:highlight w:val="none"/>
          <w:lang w:val="en-US" w:eastAsia="zh-CN"/>
        </w:rPr>
        <w:t>八</w:t>
      </w:r>
      <w:r>
        <w:rPr>
          <w:rFonts w:hint="eastAsia" w:ascii="宋体" w:hAnsi="宋体" w:cs="Arial"/>
          <w:b/>
          <w:color w:val="auto"/>
          <w:szCs w:val="21"/>
          <w:highlight w:val="none"/>
        </w:rPr>
        <w:t>、开标时间及地点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8.1 开标时间：</w:t>
      </w:r>
      <w:r>
        <w:rPr>
          <w:rFonts w:hint="eastAsia" w:ascii="宋体" w:hAnsi="宋体" w:cs="宋体"/>
          <w:b/>
          <w:bCs/>
          <w:color w:val="auto"/>
          <w:sz w:val="21"/>
          <w:szCs w:val="21"/>
          <w:highlight w:val="none"/>
          <w:u w:val="single"/>
          <w:lang w:eastAsia="zh-CN"/>
        </w:rPr>
        <w:t>2023</w:t>
      </w:r>
      <w:r>
        <w:rPr>
          <w:rFonts w:hint="eastAsia" w:ascii="宋体" w:hAnsi="宋体" w:eastAsia="宋体" w:cs="宋体"/>
          <w:b/>
          <w:bCs/>
          <w:color w:val="auto"/>
          <w:sz w:val="21"/>
          <w:szCs w:val="21"/>
          <w:highlight w:val="none"/>
          <w:u w:val="single"/>
        </w:rPr>
        <w:t>年</w:t>
      </w:r>
      <w:r>
        <w:rPr>
          <w:rFonts w:hint="eastAsia" w:ascii="宋体" w:hAnsi="宋体" w:eastAsia="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rPr>
        <w:t>月</w:t>
      </w:r>
      <w:r>
        <w:rPr>
          <w:rFonts w:hint="eastAsia" w:ascii="宋体" w:hAnsi="宋体" w:cs="宋体"/>
          <w:b/>
          <w:bCs/>
          <w:color w:val="auto"/>
          <w:sz w:val="21"/>
          <w:szCs w:val="21"/>
          <w:highlight w:val="none"/>
          <w:u w:val="single"/>
          <w:lang w:val="en-US" w:eastAsia="zh-CN"/>
        </w:rPr>
        <w:t>24</w:t>
      </w:r>
      <w:r>
        <w:rPr>
          <w:rFonts w:hint="eastAsia" w:ascii="宋体" w:hAnsi="宋体" w:eastAsia="宋体" w:cs="宋体"/>
          <w:b/>
          <w:bCs/>
          <w:color w:val="auto"/>
          <w:sz w:val="21"/>
          <w:szCs w:val="21"/>
          <w:highlight w:val="none"/>
          <w:u w:val="single"/>
        </w:rPr>
        <w:t>日</w:t>
      </w:r>
      <w:r>
        <w:rPr>
          <w:rFonts w:hint="eastAsia" w:ascii="宋体" w:hAnsi="宋体" w:cs="宋体"/>
          <w:b/>
          <w:bCs/>
          <w:color w:val="auto"/>
          <w:sz w:val="21"/>
          <w:szCs w:val="21"/>
          <w:highlight w:val="none"/>
          <w:u w:val="single"/>
          <w:lang w:val="en-US" w:eastAsia="zh-CN"/>
        </w:rPr>
        <w:t>14</w:t>
      </w:r>
      <w:r>
        <w:rPr>
          <w:rFonts w:hint="eastAsia" w:ascii="宋体" w:hAnsi="宋体" w:eastAsia="宋体" w:cs="宋体"/>
          <w:b/>
          <w:bCs/>
          <w:color w:val="auto"/>
          <w:sz w:val="21"/>
          <w:szCs w:val="21"/>
          <w:highlight w:val="none"/>
          <w:u w:val="singl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lang w:val="en-US" w:eastAsia="zh-CN"/>
        </w:rPr>
        <w:t>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8.2 开标地址:本次采用远程不见面开标，请供应商在开标前提前登录嘉兴禾采联综合采购服务平台(http://wwm.jxcqgs.cn/jxcqcg/) 一“不见面开标”，登录成功后，参与线上开标流程，完成在线解密。本项目解密时长为30分钟，如未在规定时间内完成解密的，责任由供应商自负。注:相关制作软件及操作手册请在嘉兴禾采联综合采购服务平台首页办事指南及下载中心自行下载。</w:t>
      </w:r>
    </w:p>
    <w:p>
      <w:pPr>
        <w:spacing w:line="360" w:lineRule="auto"/>
        <w:ind w:firstLine="422" w:firstLineChars="200"/>
        <w:outlineLvl w:val="1"/>
        <w:rPr>
          <w:rFonts w:ascii="宋体" w:hAnsi="宋体" w:cs="Arial"/>
          <w:b/>
          <w:color w:val="auto"/>
          <w:szCs w:val="21"/>
          <w:highlight w:val="none"/>
        </w:rPr>
      </w:pPr>
      <w:r>
        <w:rPr>
          <w:rFonts w:hint="eastAsia" w:ascii="宋体" w:hAnsi="宋体" w:cs="Arial"/>
          <w:b/>
          <w:color w:val="auto"/>
          <w:szCs w:val="21"/>
          <w:highlight w:val="none"/>
          <w:lang w:val="en-US" w:eastAsia="zh-CN"/>
        </w:rPr>
        <w:t>九</w:t>
      </w:r>
      <w:r>
        <w:rPr>
          <w:rFonts w:hint="eastAsia" w:ascii="宋体" w:hAnsi="宋体" w:cs="Arial"/>
          <w:b/>
          <w:color w:val="auto"/>
          <w:szCs w:val="21"/>
          <w:highlight w:val="none"/>
        </w:rPr>
        <w:t>、招标公告发布：</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本次公开招标公告在</w:t>
      </w:r>
      <w:r>
        <w:rPr>
          <w:rFonts w:hint="eastAsia" w:ascii="宋体" w:hAnsi="宋体" w:cs="宋体"/>
          <w:color w:val="auto"/>
          <w:szCs w:val="21"/>
          <w:highlight w:val="none"/>
          <w:lang w:eastAsia="zh-CN"/>
        </w:rPr>
        <w:t>嘉兴禾采联综合采购服务平台（http://www.jxcqgs.cn/jxcqcg/）、嘉兴市公共资源交易中心网（http://jxszwsjb.jiaxing.gov.cn/）、嘉兴市交通投资集团有限责任公司网站（http://www.jxjtjt.cn/）</w:t>
      </w:r>
      <w:r>
        <w:rPr>
          <w:rFonts w:hint="eastAsia" w:ascii="宋体" w:hAnsi="宋体" w:cs="宋体"/>
          <w:color w:val="auto"/>
          <w:szCs w:val="21"/>
          <w:highlight w:val="none"/>
        </w:rPr>
        <w:t>上同时发布。</w:t>
      </w:r>
    </w:p>
    <w:p>
      <w:pPr>
        <w:spacing w:line="360" w:lineRule="auto"/>
        <w:ind w:firstLine="422" w:firstLineChars="200"/>
        <w:outlineLvl w:val="1"/>
        <w:rPr>
          <w:rFonts w:hint="eastAsia" w:ascii="宋体" w:hAnsi="宋体" w:cs="宋体"/>
          <w:color w:val="auto"/>
          <w:szCs w:val="21"/>
          <w:highlight w:val="none"/>
        </w:rPr>
      </w:pPr>
      <w:r>
        <w:rPr>
          <w:rFonts w:hint="eastAsia" w:ascii="宋体" w:hAnsi="宋体" w:cs="Arial"/>
          <w:b/>
          <w:color w:val="auto"/>
          <w:szCs w:val="21"/>
          <w:highlight w:val="none"/>
        </w:rPr>
        <w:t>十、联系方式：</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采购单位：</w:t>
      </w:r>
      <w:r>
        <w:rPr>
          <w:rFonts w:hint="eastAsia" w:ascii="宋体" w:hAnsi="宋体" w:cs="宋体"/>
          <w:color w:val="auto"/>
          <w:szCs w:val="21"/>
          <w:highlight w:val="none"/>
          <w:lang w:eastAsia="zh-CN"/>
        </w:rPr>
        <w:t>嘉兴市公共交通有限公司</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采购单位联系人：</w:t>
      </w:r>
      <w:r>
        <w:rPr>
          <w:rFonts w:hint="eastAsia" w:ascii="宋体" w:hAnsi="宋体" w:cs="宋体"/>
          <w:color w:val="auto"/>
          <w:szCs w:val="21"/>
          <w:highlight w:val="none"/>
          <w:lang w:val="en-US" w:eastAsia="zh-CN"/>
        </w:rPr>
        <w:t xml:space="preserve">李女士、陈先生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联系</w:t>
      </w:r>
      <w:r>
        <w:rPr>
          <w:rFonts w:hint="eastAsia" w:ascii="宋体" w:hAnsi="宋体" w:cs="宋体"/>
          <w:color w:val="auto"/>
          <w:szCs w:val="21"/>
          <w:highlight w:val="none"/>
        </w:rPr>
        <w:t>电话</w:t>
      </w:r>
      <w:r>
        <w:rPr>
          <w:rFonts w:hint="eastAsia" w:ascii="宋体" w:hAnsi="宋体" w:cs="宋体"/>
          <w:b/>
          <w:bCs/>
          <w:color w:val="auto"/>
          <w:szCs w:val="21"/>
          <w:highlight w:val="none"/>
        </w:rPr>
        <w:t>：</w:t>
      </w:r>
      <w:r>
        <w:rPr>
          <w:rFonts w:hint="eastAsia" w:ascii="宋体" w:hAnsi="宋体" w:cs="宋体"/>
          <w:b w:val="0"/>
          <w:bCs w:val="0"/>
          <w:color w:val="auto"/>
          <w:szCs w:val="21"/>
          <w:highlight w:val="none"/>
        </w:rPr>
        <w:t>0573-82870272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 xml:space="preserve"> 0573-82063636</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代理机构：</w:t>
      </w:r>
      <w:r>
        <w:rPr>
          <w:rFonts w:hint="eastAsia" w:ascii="宋体" w:hAnsi="宋体" w:cs="宋体"/>
          <w:color w:val="auto"/>
          <w:szCs w:val="21"/>
          <w:highlight w:val="none"/>
          <w:lang w:eastAsia="zh-CN"/>
        </w:rPr>
        <w:t>公诚管理咨询有限公司</w:t>
      </w:r>
      <w:r>
        <w:rPr>
          <w:rFonts w:hint="eastAsia" w:ascii="宋体" w:hAnsi="宋体" w:cs="宋体"/>
          <w:color w:val="auto"/>
          <w:szCs w:val="21"/>
          <w:highlight w:val="none"/>
        </w:rPr>
        <w:t> </w:t>
      </w:r>
    </w:p>
    <w:p>
      <w:pPr>
        <w:spacing w:line="360" w:lineRule="auto"/>
        <w:ind w:firstLine="420" w:firstLineChars="200"/>
        <w:rPr>
          <w:rFonts w:hint="eastAsia"/>
          <w:color w:val="auto"/>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陈红</w:t>
      </w:r>
      <w:r>
        <w:rPr>
          <w:rFonts w:hint="eastAsia" w:ascii="宋体" w:hAnsi="宋体" w:cs="宋体"/>
          <w:color w:val="auto"/>
          <w:szCs w:val="21"/>
          <w:highlight w:val="none"/>
        </w:rPr>
        <w:t>             联系电话：</w:t>
      </w:r>
      <w:r>
        <w:rPr>
          <w:rFonts w:hint="eastAsia" w:ascii="宋体" w:hAnsi="宋体" w:cs="宋体"/>
          <w:color w:val="auto"/>
          <w:szCs w:val="21"/>
          <w:highlight w:val="none"/>
          <w:lang w:val="en-US" w:eastAsia="zh-CN"/>
        </w:rPr>
        <w:t>15068860857</w:t>
      </w:r>
    </w:p>
    <w:p>
      <w:pPr>
        <w:spacing w:line="360" w:lineRule="auto"/>
        <w:ind w:firstLine="420" w:firstLineChars="200"/>
        <w:jc w:val="left"/>
        <w:rPr>
          <w:rFonts w:hint="eastAsia" w:ascii="宋体" w:hAnsi="宋体" w:cs="宋体"/>
          <w:color w:val="auto"/>
          <w:szCs w:val="21"/>
          <w:highlight w:val="none"/>
          <w:lang w:eastAsia="zh-CN"/>
        </w:rPr>
      </w:pP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嘉兴禾采联综合采购服务平台电话：0573-82828600、0573-82816090、0573-82827971。</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嘉兴禾采联综合采购服务平台技术支持电话：0573-82813680。</w:t>
      </w:r>
    </w:p>
    <w:p>
      <w:pPr>
        <w:rPr>
          <w:rFonts w:hint="eastAsia"/>
          <w:lang w:eastAsia="zh-CN"/>
        </w:rPr>
      </w:pPr>
    </w:p>
    <w:p>
      <w:pPr>
        <w:spacing w:line="360" w:lineRule="auto"/>
        <w:ind w:firstLine="420" w:firstLineChars="200"/>
        <w:jc w:val="right"/>
        <w:rPr>
          <w:rFonts w:hint="eastAsia" w:ascii="宋体" w:hAnsi="宋体" w:cs="宋体"/>
          <w:color w:val="auto"/>
          <w:szCs w:val="21"/>
          <w:highlight w:val="none"/>
          <w:lang w:eastAsia="zh-CN"/>
        </w:rPr>
      </w:pPr>
    </w:p>
    <w:p>
      <w:pPr>
        <w:spacing w:line="360" w:lineRule="auto"/>
        <w:ind w:firstLine="420" w:firstLineChars="200"/>
        <w:jc w:val="righ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嘉兴市公共交通有限公司</w:t>
      </w:r>
    </w:p>
    <w:p>
      <w:pPr>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公诚管理咨询有限公司</w:t>
      </w:r>
    </w:p>
    <w:p>
      <w:pPr>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jc w:val="right"/>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2023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16日</w:t>
      </w:r>
      <w:r>
        <w:rPr>
          <w:rFonts w:hint="eastAsia" w:ascii="宋体" w:hAnsi="宋体" w:cs="宋体"/>
          <w:color w:val="auto"/>
          <w:szCs w:val="21"/>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YjExMjY3MjkzYTllMjMwNjVmZjE4YWE4ODlkMDUifQ=="/>
  </w:docVars>
  <w:rsids>
    <w:rsidRoot w:val="00000000"/>
    <w:rsid w:val="17622675"/>
    <w:rsid w:val="38073159"/>
    <w:rsid w:val="5301002B"/>
    <w:rsid w:val="68F9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2"/>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2023-11-14T01:16:00Z</dcterms:created>
  <dc:creator>wcy</dc:creator>
  <cp:lastModifiedBy>带泪的鱼*^o^*</cp:lastModifiedBy>
  <dcterms:modified xsi:type="dcterms:W3CDTF">2023-11-16T02:46:02Z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267A1BC6CE804686AC36B58F1E73D0D6_12</vt:lpwstr>
  </property>
</Properties>
</file>