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Arial"/>
          <w:sz w:val="30"/>
          <w:szCs w:val="30"/>
        </w:rPr>
      </w:pPr>
      <w:bookmarkStart w:id="0" w:name="_GoBack"/>
      <w:bookmarkEnd w:id="0"/>
      <w:r>
        <w:rPr>
          <w:rFonts w:hint="eastAsia" w:ascii="宋体" w:hAnsi="宋体" w:eastAsia="宋体" w:cs="Arial"/>
          <w:sz w:val="30"/>
          <w:szCs w:val="30"/>
        </w:rPr>
        <w:t>嘉兴市市区快速路环线工程（三期二阶段）钢结构检测服务项目中标人</w:t>
      </w:r>
      <w:r>
        <w:rPr>
          <w:rFonts w:ascii="宋体" w:hAnsi="宋体" w:eastAsia="宋体" w:cs="Arial"/>
          <w:sz w:val="30"/>
          <w:szCs w:val="30"/>
        </w:rPr>
        <w:t>公示</w:t>
      </w:r>
    </w:p>
    <w:tbl>
      <w:tblPr>
        <w:tblStyle w:val="6"/>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6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027" w:type="dxa"/>
            <w:vAlign w:val="center"/>
          </w:tcPr>
          <w:p>
            <w:pPr>
              <w:spacing w:line="360" w:lineRule="auto"/>
              <w:jc w:val="center"/>
              <w:rPr>
                <w:rFonts w:ascii="宋体" w:hAnsi="宋体" w:eastAsia="宋体"/>
                <w:szCs w:val="21"/>
              </w:rPr>
            </w:pPr>
            <w:r>
              <w:rPr>
                <w:rFonts w:ascii="宋体" w:hAnsi="宋体" w:eastAsia="宋体" w:cs="Arial"/>
                <w:szCs w:val="21"/>
              </w:rPr>
              <w:t>工程名称</w:t>
            </w:r>
          </w:p>
        </w:tc>
        <w:tc>
          <w:tcPr>
            <w:tcW w:w="6552" w:type="dxa"/>
            <w:vAlign w:val="center"/>
          </w:tcPr>
          <w:p>
            <w:pPr>
              <w:spacing w:line="360" w:lineRule="auto"/>
              <w:jc w:val="center"/>
              <w:rPr>
                <w:rFonts w:ascii="宋体" w:hAnsi="宋体" w:eastAsia="宋体" w:cs="Arial"/>
                <w:szCs w:val="21"/>
              </w:rPr>
            </w:pPr>
            <w:r>
              <w:rPr>
                <w:rFonts w:hint="eastAsia" w:ascii="宋体" w:hAnsi="宋体" w:eastAsia="宋体" w:cs="Arial"/>
                <w:szCs w:val="21"/>
              </w:rPr>
              <w:t>嘉兴市市区快速路环线工程（三期二阶段）钢结构检测服务项目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027" w:type="dxa"/>
            <w:vAlign w:val="center"/>
          </w:tcPr>
          <w:p>
            <w:pPr>
              <w:spacing w:line="360" w:lineRule="auto"/>
              <w:jc w:val="center"/>
              <w:rPr>
                <w:rFonts w:ascii="宋体" w:hAnsi="宋体" w:eastAsia="宋体"/>
                <w:szCs w:val="21"/>
              </w:rPr>
            </w:pPr>
            <w:r>
              <w:rPr>
                <w:rFonts w:ascii="宋体" w:hAnsi="宋体" w:eastAsia="宋体" w:cs="Arial"/>
                <w:szCs w:val="21"/>
              </w:rPr>
              <w:t>招标人</w:t>
            </w:r>
          </w:p>
        </w:tc>
        <w:tc>
          <w:tcPr>
            <w:tcW w:w="6552" w:type="dxa"/>
            <w:vAlign w:val="center"/>
          </w:tcPr>
          <w:p>
            <w:pPr>
              <w:spacing w:line="360" w:lineRule="auto"/>
              <w:jc w:val="center"/>
              <w:rPr>
                <w:rFonts w:ascii="宋体" w:hAnsi="宋体" w:eastAsia="宋体"/>
                <w:szCs w:val="21"/>
              </w:rPr>
            </w:pPr>
            <w:r>
              <w:rPr>
                <w:rFonts w:ascii="宋体" w:hAnsi="宋体" w:eastAsia="宋体" w:cs="Arial"/>
                <w:szCs w:val="21"/>
              </w:rPr>
              <w:t>嘉兴市快速路建设发展有限公司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1" w:hRule="atLeast"/>
          <w:jc w:val="center"/>
        </w:trPr>
        <w:tc>
          <w:tcPr>
            <w:tcW w:w="2027" w:type="dxa"/>
            <w:vAlign w:val="center"/>
          </w:tcPr>
          <w:p>
            <w:pPr>
              <w:spacing w:line="360" w:lineRule="auto"/>
              <w:jc w:val="center"/>
              <w:rPr>
                <w:rFonts w:ascii="宋体" w:hAnsi="宋体" w:eastAsia="宋体" w:cs="Arial"/>
                <w:szCs w:val="21"/>
              </w:rPr>
            </w:pPr>
            <w:r>
              <w:rPr>
                <w:rFonts w:hint="eastAsia" w:ascii="宋体" w:hAnsi="宋体" w:eastAsia="宋体" w:cs="Arial"/>
                <w:szCs w:val="21"/>
              </w:rPr>
              <w:t>工程规模</w:t>
            </w:r>
          </w:p>
        </w:tc>
        <w:tc>
          <w:tcPr>
            <w:tcW w:w="6552" w:type="dxa"/>
            <w:vAlign w:val="center"/>
          </w:tcPr>
          <w:p>
            <w:pPr>
              <w:ind w:firstLine="420" w:firstLineChars="200"/>
              <w:jc w:val="left"/>
              <w:rPr>
                <w:rFonts w:ascii="宋体" w:hAnsi="宋体" w:eastAsia="宋体" w:cs="Arial"/>
                <w:szCs w:val="21"/>
              </w:rPr>
            </w:pPr>
            <w:r>
              <w:rPr>
                <w:rFonts w:hint="eastAsia" w:ascii="宋体" w:hAnsi="宋体" w:eastAsia="宋体" w:cs="Arial"/>
                <w:szCs w:val="21"/>
              </w:rPr>
              <w:t>嘉兴市市区快速路环线工程（三期二阶段）采用“主线高架+地面辅道”建设形式，主线高架采用城市快速路标准，地面辅道三环东路段采用一级公路兼顾城市主干路标准，茶园路改造采用城市主干路标准。主线高架中环北路城东路口至三环东路广益路口段长约7.6公里，及地面辅道三环东路公铁立交南侧至广益路段长约5公里，同步改造实施茶园路约350米。三期二阶段钢结构总重量约2.6万吨（施工分三个标段实施，其中施工1标段约0.6万吨，施工2标段约1.2万吨，涉铁段约0.8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2027" w:type="dxa"/>
            <w:vAlign w:val="center"/>
          </w:tcPr>
          <w:p>
            <w:pPr>
              <w:spacing w:line="360" w:lineRule="auto"/>
              <w:jc w:val="center"/>
              <w:rPr>
                <w:rFonts w:ascii="宋体" w:hAnsi="宋体" w:eastAsia="宋体"/>
                <w:szCs w:val="21"/>
              </w:rPr>
            </w:pPr>
            <w:r>
              <w:rPr>
                <w:rFonts w:ascii="宋体" w:hAnsi="宋体" w:eastAsia="宋体" w:cs="Arial"/>
                <w:szCs w:val="21"/>
              </w:rPr>
              <w:t>中标单位</w:t>
            </w:r>
          </w:p>
        </w:tc>
        <w:tc>
          <w:tcPr>
            <w:tcW w:w="6552" w:type="dxa"/>
            <w:vAlign w:val="center"/>
          </w:tcPr>
          <w:p>
            <w:pPr>
              <w:spacing w:line="360" w:lineRule="auto"/>
              <w:jc w:val="center"/>
              <w:rPr>
                <w:rFonts w:ascii="宋体" w:hAnsi="宋体" w:eastAsia="宋体"/>
                <w:szCs w:val="21"/>
              </w:rPr>
            </w:pPr>
            <w:r>
              <w:rPr>
                <w:rFonts w:ascii="宋体" w:hAnsi="宋体" w:eastAsia="宋体"/>
                <w:szCs w:val="21"/>
              </w:rPr>
              <w:t xml:space="preserve">  浙江华咨结构设计事务所有限公司 </w:t>
            </w:r>
            <w:r>
              <w:rPr>
                <w:rFonts w:hint="eastAsia" w:ascii="宋体" w:hAnsi="宋体" w:eastAsia="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027" w:type="dxa"/>
            <w:vAlign w:val="center"/>
          </w:tcPr>
          <w:p>
            <w:pPr>
              <w:spacing w:line="360" w:lineRule="auto"/>
              <w:jc w:val="center"/>
              <w:rPr>
                <w:rFonts w:ascii="宋体" w:hAnsi="宋体" w:eastAsia="宋体"/>
                <w:szCs w:val="21"/>
              </w:rPr>
            </w:pPr>
            <w:r>
              <w:rPr>
                <w:rFonts w:ascii="宋体" w:hAnsi="宋体" w:eastAsia="宋体" w:cs="Arial"/>
                <w:szCs w:val="21"/>
              </w:rPr>
              <w:t>中标价格</w:t>
            </w:r>
          </w:p>
        </w:tc>
        <w:tc>
          <w:tcPr>
            <w:tcW w:w="6552" w:type="dxa"/>
            <w:vAlign w:val="center"/>
          </w:tcPr>
          <w:p>
            <w:pPr>
              <w:spacing w:line="360" w:lineRule="auto"/>
              <w:jc w:val="center"/>
              <w:rPr>
                <w:rFonts w:ascii="宋体" w:hAnsi="宋体" w:eastAsia="宋体"/>
                <w:szCs w:val="21"/>
              </w:rPr>
            </w:pPr>
            <w:r>
              <w:rPr>
                <w:rFonts w:ascii="宋体" w:hAnsi="宋体" w:eastAsia="宋体" w:cs="Arial"/>
                <w:szCs w:val="21"/>
              </w:rPr>
              <w:t>962000元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2027" w:type="dxa"/>
            <w:vAlign w:val="center"/>
          </w:tcPr>
          <w:p>
            <w:pPr>
              <w:spacing w:line="360" w:lineRule="auto"/>
              <w:jc w:val="center"/>
              <w:rPr>
                <w:rFonts w:ascii="宋体" w:hAnsi="宋体" w:eastAsia="宋体" w:cs="Arial"/>
                <w:szCs w:val="21"/>
              </w:rPr>
            </w:pPr>
            <w:r>
              <w:rPr>
                <w:rFonts w:hint="eastAsia" w:ascii="宋体" w:hAnsi="宋体" w:eastAsia="宋体" w:cs="Arial"/>
                <w:szCs w:val="21"/>
              </w:rPr>
              <w:t>项目负责人</w:t>
            </w:r>
          </w:p>
        </w:tc>
        <w:tc>
          <w:tcPr>
            <w:tcW w:w="6552" w:type="dxa"/>
            <w:vAlign w:val="center"/>
          </w:tcPr>
          <w:p>
            <w:pPr>
              <w:spacing w:line="360" w:lineRule="auto"/>
              <w:jc w:val="center"/>
              <w:rPr>
                <w:rFonts w:ascii="宋体" w:hAnsi="宋体" w:eastAsia="宋体" w:cs="Arial"/>
                <w:szCs w:val="21"/>
              </w:rPr>
            </w:pPr>
            <w:r>
              <w:rPr>
                <w:rFonts w:hint="eastAsia" w:ascii="宋体" w:hAnsi="宋体" w:eastAsia="宋体" w:cs="Arial"/>
                <w:szCs w:val="21"/>
              </w:rPr>
              <w:t>王朝波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2027" w:type="dxa"/>
            <w:vAlign w:val="center"/>
          </w:tcPr>
          <w:p>
            <w:pPr>
              <w:spacing w:line="360" w:lineRule="auto"/>
              <w:jc w:val="center"/>
              <w:rPr>
                <w:rFonts w:ascii="宋体" w:hAnsi="宋体" w:eastAsia="宋体" w:cs="Arial"/>
                <w:szCs w:val="21"/>
              </w:rPr>
            </w:pPr>
            <w:r>
              <w:rPr>
                <w:rFonts w:hint="eastAsia" w:ascii="宋体" w:hAnsi="宋体" w:eastAsia="宋体" w:cs="Arial"/>
                <w:szCs w:val="21"/>
              </w:rPr>
              <w:t>项目经理（负责人）资质证书及编号</w:t>
            </w:r>
          </w:p>
        </w:tc>
        <w:tc>
          <w:tcPr>
            <w:tcW w:w="6552" w:type="dxa"/>
            <w:vAlign w:val="center"/>
          </w:tcPr>
          <w:p>
            <w:pPr>
              <w:jc w:val="center"/>
              <w:rPr>
                <w:rFonts w:ascii="宋体" w:hAnsi="宋体" w:eastAsia="宋体" w:cs="Arial"/>
                <w:szCs w:val="21"/>
              </w:rPr>
            </w:pPr>
            <w:r>
              <w:rPr>
                <w:rFonts w:hint="eastAsia" w:ascii="宋体" w:hAnsi="宋体" w:eastAsia="宋体" w:cs="Arial"/>
                <w:szCs w:val="21"/>
              </w:rPr>
              <w:t>教授级高级工程师（编号：</w:t>
            </w:r>
            <w:r>
              <w:rPr>
                <w:rFonts w:ascii="宋体" w:hAnsi="宋体" w:eastAsia="宋体" w:cs="Arial"/>
                <w:szCs w:val="21"/>
              </w:rPr>
              <w:t>201601019）；</w:t>
            </w:r>
          </w:p>
          <w:p>
            <w:pPr>
              <w:jc w:val="center"/>
              <w:rPr>
                <w:rFonts w:ascii="宋体" w:hAnsi="宋体" w:eastAsia="宋体" w:cs="Arial"/>
                <w:szCs w:val="21"/>
              </w:rPr>
            </w:pPr>
            <w:r>
              <w:rPr>
                <w:rFonts w:hint="eastAsia" w:ascii="宋体" w:hAnsi="宋体" w:eastAsia="宋体" w:cs="Arial"/>
                <w:szCs w:val="21"/>
              </w:rPr>
              <w:t>建设工程检测人员培训合格证（证书编号：浙质检</w:t>
            </w:r>
            <w:r>
              <w:rPr>
                <w:rFonts w:ascii="宋体" w:hAnsi="宋体" w:eastAsia="宋体" w:cs="Arial"/>
                <w:szCs w:val="21"/>
              </w:rPr>
              <w:t>005243）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2027" w:type="dxa"/>
            <w:vAlign w:val="center"/>
          </w:tcPr>
          <w:p>
            <w:pPr>
              <w:spacing w:line="360" w:lineRule="auto"/>
              <w:jc w:val="center"/>
              <w:rPr>
                <w:rFonts w:ascii="宋体" w:hAnsi="宋体" w:eastAsia="宋体"/>
                <w:szCs w:val="21"/>
              </w:rPr>
            </w:pPr>
            <w:r>
              <w:rPr>
                <w:rFonts w:hint="eastAsia" w:ascii="宋体" w:hAnsi="宋体" w:eastAsia="宋体" w:cs="Arial"/>
                <w:szCs w:val="21"/>
              </w:rPr>
              <w:t>服务</w:t>
            </w:r>
            <w:r>
              <w:rPr>
                <w:rFonts w:ascii="宋体" w:hAnsi="宋体" w:eastAsia="宋体" w:cs="Arial"/>
                <w:szCs w:val="21"/>
              </w:rPr>
              <w:t>期</w:t>
            </w:r>
          </w:p>
        </w:tc>
        <w:tc>
          <w:tcPr>
            <w:tcW w:w="6552" w:type="dxa"/>
            <w:vAlign w:val="center"/>
          </w:tcPr>
          <w:p>
            <w:pPr>
              <w:jc w:val="center"/>
              <w:rPr>
                <w:rFonts w:ascii="宋体" w:hAnsi="宋体" w:eastAsia="宋体"/>
                <w:szCs w:val="21"/>
              </w:rPr>
            </w:pPr>
            <w:r>
              <w:rPr>
                <w:rFonts w:hint="eastAsia" w:ascii="宋体" w:hAnsi="宋体" w:eastAsia="宋体"/>
                <w:szCs w:val="21"/>
              </w:rPr>
              <w:t>自检测服务合同签订之日起至嘉兴市市区快速路环线工程（三期二阶段）工程竣工验收为止。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jc w:val="center"/>
        </w:trPr>
        <w:tc>
          <w:tcPr>
            <w:tcW w:w="2027" w:type="dxa"/>
            <w:vAlign w:val="center"/>
          </w:tcPr>
          <w:p>
            <w:pPr>
              <w:spacing w:line="360" w:lineRule="auto"/>
              <w:jc w:val="center"/>
              <w:rPr>
                <w:rFonts w:ascii="宋体" w:hAnsi="宋体" w:eastAsia="宋体"/>
                <w:szCs w:val="21"/>
              </w:rPr>
            </w:pPr>
            <w:r>
              <w:rPr>
                <w:rFonts w:ascii="宋体" w:hAnsi="宋体" w:eastAsia="宋体" w:cs="Arial"/>
                <w:szCs w:val="21"/>
              </w:rPr>
              <w:t>响应招标文件资格能力条件</w:t>
            </w:r>
          </w:p>
        </w:tc>
        <w:tc>
          <w:tcPr>
            <w:tcW w:w="6552" w:type="dxa"/>
            <w:vAlign w:val="center"/>
          </w:tcPr>
          <w:p>
            <w:pPr>
              <w:jc w:val="left"/>
              <w:rPr>
                <w:rFonts w:ascii="宋体" w:hAnsi="宋体" w:eastAsia="宋体"/>
                <w:szCs w:val="21"/>
              </w:rPr>
            </w:pPr>
            <w:r>
              <w:rPr>
                <w:rFonts w:hint="eastAsia" w:ascii="宋体" w:hAnsi="宋体" w:eastAsia="宋体"/>
                <w:szCs w:val="21"/>
              </w:rPr>
              <w:t>①</w:t>
            </w:r>
            <w:r>
              <w:rPr>
                <w:rFonts w:ascii="宋体" w:hAnsi="宋体" w:eastAsia="宋体"/>
                <w:szCs w:val="21"/>
              </w:rPr>
              <w:tab/>
            </w:r>
            <w:r>
              <w:rPr>
                <w:rFonts w:ascii="宋体" w:hAnsi="宋体" w:eastAsia="宋体"/>
                <w:szCs w:val="21"/>
              </w:rPr>
              <w:t>具备独立法人资格；</w:t>
            </w:r>
          </w:p>
          <w:p>
            <w:pPr>
              <w:jc w:val="left"/>
              <w:rPr>
                <w:rFonts w:ascii="宋体" w:hAnsi="宋体" w:eastAsia="宋体"/>
                <w:szCs w:val="21"/>
              </w:rPr>
            </w:pPr>
            <w:r>
              <w:rPr>
                <w:rFonts w:hint="eastAsia" w:ascii="宋体" w:hAnsi="宋体" w:eastAsia="宋体"/>
                <w:szCs w:val="21"/>
              </w:rPr>
              <w:t>②</w:t>
            </w:r>
            <w:r>
              <w:rPr>
                <w:rFonts w:ascii="宋体" w:hAnsi="宋体" w:eastAsia="宋体"/>
                <w:szCs w:val="21"/>
              </w:rPr>
              <w:tab/>
            </w:r>
            <w:r>
              <w:rPr>
                <w:rFonts w:ascii="宋体" w:hAnsi="宋体" w:eastAsia="宋体"/>
                <w:szCs w:val="21"/>
              </w:rPr>
              <w:t>具有省级及以上建设行政主管部门颁发的建设工程质量检测机构资质（检测范围包含钢结构工程检测、见证取样检测（通用））证书；</w:t>
            </w:r>
          </w:p>
          <w:p>
            <w:pPr>
              <w:jc w:val="left"/>
              <w:rPr>
                <w:rFonts w:ascii="宋体" w:hAnsi="宋体" w:eastAsia="宋体"/>
                <w:szCs w:val="21"/>
              </w:rPr>
            </w:pPr>
            <w:r>
              <w:rPr>
                <w:rFonts w:hint="eastAsia" w:ascii="宋体" w:hAnsi="宋体" w:eastAsia="宋体"/>
                <w:szCs w:val="21"/>
              </w:rPr>
              <w:t>③</w:t>
            </w:r>
            <w:r>
              <w:rPr>
                <w:rFonts w:ascii="宋体" w:hAnsi="宋体" w:eastAsia="宋体"/>
                <w:szCs w:val="21"/>
              </w:rPr>
              <w:tab/>
            </w:r>
            <w:r>
              <w:rPr>
                <w:rFonts w:ascii="宋体" w:hAnsi="宋体" w:eastAsia="宋体"/>
                <w:szCs w:val="21"/>
              </w:rPr>
              <w:t>具有省级及以上计量行政部门颁发的计量认证证书（CMA），计量认证证书附表内容包含服务内容所有的检测内容的参数。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027" w:type="dxa"/>
            <w:vAlign w:val="center"/>
          </w:tcPr>
          <w:p>
            <w:pPr>
              <w:spacing w:line="360" w:lineRule="auto"/>
              <w:jc w:val="center"/>
              <w:rPr>
                <w:rFonts w:ascii="宋体" w:hAnsi="宋体" w:eastAsia="宋体"/>
                <w:szCs w:val="21"/>
              </w:rPr>
            </w:pPr>
            <w:r>
              <w:rPr>
                <w:rFonts w:ascii="宋体" w:hAnsi="宋体" w:eastAsia="宋体" w:cs="Arial"/>
                <w:szCs w:val="21"/>
              </w:rPr>
              <w:t>中标日期</w:t>
            </w:r>
          </w:p>
        </w:tc>
        <w:tc>
          <w:tcPr>
            <w:tcW w:w="6552" w:type="dxa"/>
            <w:vAlign w:val="center"/>
          </w:tcPr>
          <w:p>
            <w:pPr>
              <w:spacing w:line="360" w:lineRule="auto"/>
              <w:jc w:val="center"/>
              <w:rPr>
                <w:rFonts w:ascii="宋体" w:hAnsi="宋体" w:eastAsia="宋体"/>
                <w:szCs w:val="21"/>
              </w:rPr>
            </w:pPr>
            <w:r>
              <w:rPr>
                <w:rFonts w:hint="eastAsia" w:ascii="宋体" w:hAnsi="宋体" w:eastAsia="宋体"/>
                <w:color w:val="333333"/>
                <w:szCs w:val="21"/>
                <w:shd w:val="clear" w:color="auto" w:fill="FFFFFF"/>
              </w:rPr>
              <w:t>2023年11月</w:t>
            </w:r>
            <w:r>
              <w:rPr>
                <w:rFonts w:hint="eastAsia" w:ascii="宋体" w:hAnsi="宋体" w:eastAsia="宋体"/>
                <w:color w:val="333333"/>
                <w:szCs w:val="21"/>
                <w:shd w:val="clear" w:color="auto" w:fill="FFFFFF"/>
                <w:lang w:val="en-US" w:eastAsia="zh-CN"/>
              </w:rPr>
              <w:t>21</w:t>
            </w:r>
            <w:r>
              <w:rPr>
                <w:rFonts w:hint="eastAsia" w:ascii="宋体" w:hAnsi="宋体" w:eastAsia="宋体"/>
                <w:color w:val="333333"/>
                <w:szCs w:val="21"/>
                <w:shd w:val="clear" w:color="auto" w:fill="FFFFFF"/>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027" w:type="dxa"/>
            <w:vAlign w:val="center"/>
          </w:tcPr>
          <w:p>
            <w:pPr>
              <w:spacing w:line="360" w:lineRule="auto"/>
              <w:jc w:val="center"/>
              <w:rPr>
                <w:rFonts w:ascii="宋体" w:hAnsi="宋体" w:eastAsia="宋体"/>
                <w:szCs w:val="21"/>
              </w:rPr>
            </w:pPr>
            <w:r>
              <w:rPr>
                <w:rFonts w:ascii="宋体" w:hAnsi="宋体" w:eastAsia="宋体" w:cs="Arial"/>
                <w:szCs w:val="21"/>
              </w:rPr>
              <w:t>备 注</w:t>
            </w:r>
          </w:p>
        </w:tc>
        <w:tc>
          <w:tcPr>
            <w:tcW w:w="6552" w:type="dxa"/>
            <w:vAlign w:val="center"/>
          </w:tcPr>
          <w:p>
            <w:pPr>
              <w:spacing w:line="360" w:lineRule="auto"/>
              <w:jc w:val="center"/>
              <w:rPr>
                <w:rFonts w:ascii="宋体" w:hAnsi="宋体" w:eastAsia="宋体"/>
                <w:szCs w:val="21"/>
              </w:rPr>
            </w:pPr>
          </w:p>
        </w:tc>
      </w:tr>
    </w:tbl>
    <w:p>
      <w:pPr>
        <w:rPr>
          <w:rFonts w:ascii="宋体" w:hAnsi="宋体" w:eastAsia="宋体"/>
          <w:szCs w:val="21"/>
        </w:rPr>
      </w:pPr>
    </w:p>
    <w:sectPr>
      <w:pgSz w:w="11906" w:h="16838"/>
      <w:pgMar w:top="1418"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mZTZiOTYwMmUzOGRmOTVlMjk1MGRlM2YxMTc0NjgifQ=="/>
  </w:docVars>
  <w:rsids>
    <w:rsidRoot w:val="00395D10"/>
    <w:rsid w:val="00016903"/>
    <w:rsid w:val="00040EC2"/>
    <w:rsid w:val="000712C3"/>
    <w:rsid w:val="000A6FE4"/>
    <w:rsid w:val="00105E8C"/>
    <w:rsid w:val="00177B53"/>
    <w:rsid w:val="00202455"/>
    <w:rsid w:val="002128FD"/>
    <w:rsid w:val="00233FBF"/>
    <w:rsid w:val="00261AD9"/>
    <w:rsid w:val="002704EE"/>
    <w:rsid w:val="003214EA"/>
    <w:rsid w:val="00395D10"/>
    <w:rsid w:val="003E4C4A"/>
    <w:rsid w:val="00447CD1"/>
    <w:rsid w:val="004B4DDE"/>
    <w:rsid w:val="00574479"/>
    <w:rsid w:val="00582E4B"/>
    <w:rsid w:val="006516F0"/>
    <w:rsid w:val="006A61DD"/>
    <w:rsid w:val="006C2FC8"/>
    <w:rsid w:val="007B0A08"/>
    <w:rsid w:val="0080265E"/>
    <w:rsid w:val="0083498D"/>
    <w:rsid w:val="009C5968"/>
    <w:rsid w:val="00AD5ADC"/>
    <w:rsid w:val="00B00F9D"/>
    <w:rsid w:val="00B62E64"/>
    <w:rsid w:val="00BF149D"/>
    <w:rsid w:val="00C92847"/>
    <w:rsid w:val="00CE728A"/>
    <w:rsid w:val="00DA0805"/>
    <w:rsid w:val="00DA3F6F"/>
    <w:rsid w:val="00DC715F"/>
    <w:rsid w:val="00E33986"/>
    <w:rsid w:val="00EB58EA"/>
    <w:rsid w:val="00F05E2E"/>
    <w:rsid w:val="00F77574"/>
    <w:rsid w:val="00F81CB6"/>
    <w:rsid w:val="00F934FD"/>
    <w:rsid w:val="00FA3264"/>
    <w:rsid w:val="046360D0"/>
    <w:rsid w:val="0AA042D0"/>
    <w:rsid w:val="0F3A0D43"/>
    <w:rsid w:val="1965231C"/>
    <w:rsid w:val="19E87796"/>
    <w:rsid w:val="3EDD48FE"/>
    <w:rsid w:val="41ED1112"/>
    <w:rsid w:val="449725C4"/>
    <w:rsid w:val="4EB95553"/>
    <w:rsid w:val="4FB575EF"/>
    <w:rsid w:val="553C2640"/>
    <w:rsid w:val="55B36F68"/>
    <w:rsid w:val="57163441"/>
    <w:rsid w:val="6DE52C66"/>
    <w:rsid w:val="6EF54288"/>
    <w:rsid w:val="780207D3"/>
    <w:rsid w:val="79B43035"/>
    <w:rsid w:val="79BC1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kern w:val="2"/>
      <w:sz w:val="18"/>
      <w:szCs w:val="18"/>
    </w:rPr>
  </w:style>
  <w:style w:type="paragraph" w:customStyle="1" w:styleId="11">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129</Words>
  <Characters>737</Characters>
  <Lines>6</Lines>
  <Paragraphs>1</Paragraphs>
  <TotalTime>8</TotalTime>
  <ScaleCrop>false</ScaleCrop>
  <LinksUpToDate>false</LinksUpToDate>
  <CharactersWithSpaces>865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带泪的鱼*^o^*</cp:lastModifiedBy>
  <cp:lastPrinted>2023-11-21T01:35:00Z</cp:lastPrinted>
  <dcterms:modified xsi:type="dcterms:W3CDTF">2023-11-21T05:26:57Z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6A49359C1B194C06B8361CDCA796466E_13</vt:lpwstr>
  </property>
</Properties>
</file>