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S302平湖至安吉公路平湖平善大道至南湖嘉南公路段改建工程（一期）第2施工标段中标人公示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A3304010550002307001002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工程规模</w:t>
            </w:r>
          </w:p>
        </w:tc>
        <w:tc>
          <w:tcPr>
            <w:tcW w:w="722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</w:t>
            </w:r>
            <w:r>
              <w:rPr>
                <w:rFonts w:ascii="宋体" w:hAnsi="宋体" w:eastAsia="宋体" w:cs="Arial"/>
                <w:szCs w:val="21"/>
              </w:rPr>
              <w:t>07省道处， 起点桩号K1+445.500，终点止于新07省道与三环东路交叉位置， 终点桩号K20+110.933，路线全长约18.665公里，其中高架道路 长度约16.034公里，改扩建地面道路约1.1公里，原路利用约1.531公里。全线新建枢纽互通1处，为三环东路枢纽互通；新建服务型互通1处，为亚太路互通；预留菱形互通3处，分别为曹桥互通、嘉盐线互通、七沈公路互通。全线新建上下匝道1处，位于亚太路；预留上下匝道4处，分别位于七沈公路、嘉盐公路、野丁公路、横河路。</w:t>
            </w:r>
            <w:r>
              <w:rPr>
                <w:rFonts w:hint="eastAsia" w:ascii="宋体" w:hAnsi="宋体" w:eastAsia="宋体" w:cs="Arial"/>
                <w:szCs w:val="21"/>
              </w:rPr>
              <w:t>预留主路高架平湖方向接入</w:t>
            </w:r>
            <w:r>
              <w:rPr>
                <w:rFonts w:ascii="宋体" w:hAnsi="宋体" w:eastAsia="宋体" w:cs="Arial"/>
                <w:szCs w:val="21"/>
              </w:rPr>
              <w:t>G92杭州湾环线 高速平湖互通的出入口1处。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主线设置连续高架桥梁（含互通主线高架桥），下穿沪杭高铁、规划通苏嘉甬铁路、上跨规划沪嘉城际铁路，上跨杭州湾环线高速、沪杭高速，上跨规划乍嘉苏线（南市河）等三级航道。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项目采用《公路工程技术标准》（</w:t>
            </w:r>
            <w:r>
              <w:rPr>
                <w:rFonts w:ascii="宋体" w:hAnsi="宋体" w:eastAsia="宋体" w:cs="Arial"/>
                <w:szCs w:val="21"/>
              </w:rPr>
              <w:t>JTG B01-2014）一级公路兼 顾城市道路标准，采用“主路+辅路”建设形式。高架道路设计速度80公里/小时，双向六车道，路基宽度27米；地面道路设计速度60-80公里/小时，双向六车道，路基宽度36.5米；菱形互通上下匝道设计速度40公里/小时,枢纽互通匝道设计速度40-60公里/小时。其余技术指标符合相应标准和规范要求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项目概算总投资54.689958亿元，其中建安费40567932亿元。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浙江交工集团股份有限公司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175310.288800万元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 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32个月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标段工程交工验收质量评定90分及以上；标段工程竣工验收质量评定90分及以上。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公路工程施工总承包特级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李鑫锋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注册一级建造师·公路工程[浙1332016201643336]、安全生产考核合格证(B证)[浙交安B(20)G01231]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联系电话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18668016898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2022-06-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395D10"/>
    <w:rsid w:val="00261AD9"/>
    <w:rsid w:val="00395D10"/>
    <w:rsid w:val="00574479"/>
    <w:rsid w:val="009C5968"/>
    <w:rsid w:val="00E33986"/>
    <w:rsid w:val="5C8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884</Characters>
  <Lines>7</Lines>
  <Paragraphs>2</Paragraphs>
  <TotalTime>12</TotalTime>
  <ScaleCrop>false</ScaleCrop>
  <LinksUpToDate>false</LinksUpToDate>
  <CharactersWithSpaces>1036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2022-06-28T08:23:00Z</dcterms:created>
  <dc:creator>周 伟</dc:creator>
  <cp:lastModifiedBy>张梦源</cp:lastModifiedBy>
  <dcterms:modified xsi:type="dcterms:W3CDTF">2022-07-01T02:07:15Z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7227FA02307D42EA82C9E91B14CA8DDE</vt:lpwstr>
  </property>
</Properties>
</file>