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2"/>
          <w:tab w:val="center" w:pos="4366"/>
        </w:tabs>
        <w:ind w:left="-425"/>
        <w:jc w:val="center"/>
        <w:outlineLvl w:val="0"/>
        <w:rPr>
          <w:b/>
          <w:color w:val="000000"/>
          <w:sz w:val="32"/>
          <w:szCs w:val="32"/>
        </w:rPr>
      </w:pPr>
      <w:bookmarkStart w:id="0" w:name="_Toc4900"/>
      <w:r>
        <w:rPr>
          <w:rFonts w:hint="eastAsia"/>
          <w:b/>
          <w:color w:val="000000"/>
          <w:sz w:val="32"/>
          <w:szCs w:val="32"/>
        </w:rPr>
        <w:t>招标公告</w:t>
      </w:r>
      <w:bookmarkEnd w:id="0"/>
    </w:p>
    <w:p>
      <w:pPr>
        <w:numPr>
          <w:ilvl w:val="0"/>
          <w:numId w:val="2"/>
        </w:numPr>
        <w:ind w:left="0" w:firstLine="442" w:firstLineChars="200"/>
        <w:outlineLvl w:val="1"/>
        <w:rPr>
          <w:rFonts w:ascii="宋体" w:hAnsi="宋体"/>
          <w:color w:val="000000"/>
          <w:sz w:val="21"/>
          <w:szCs w:val="21"/>
        </w:rPr>
      </w:pPr>
      <w:r>
        <w:rPr>
          <w:rFonts w:hint="eastAsia" w:ascii="宋体" w:hAnsi="宋体"/>
          <w:b/>
          <w:bCs/>
          <w:color w:val="000000"/>
          <w:sz w:val="21"/>
          <w:szCs w:val="21"/>
        </w:rPr>
        <w:t>项目名称：</w:t>
      </w:r>
      <w:r>
        <w:rPr>
          <w:rFonts w:hint="eastAsia" w:ascii="宋体" w:hAnsi="宋体"/>
          <w:color w:val="000000"/>
          <w:sz w:val="21"/>
          <w:szCs w:val="21"/>
        </w:rPr>
        <w:t>嘉兴市国鸿汽车运输有限公司职工工作服（2022--2024年）采购项目</w:t>
      </w:r>
    </w:p>
    <w:p>
      <w:pPr>
        <w:numPr>
          <w:ilvl w:val="0"/>
          <w:numId w:val="2"/>
        </w:numPr>
        <w:ind w:left="0" w:firstLine="442" w:firstLineChars="200"/>
        <w:outlineLvl w:val="1"/>
        <w:rPr>
          <w:rFonts w:ascii="宋体" w:hAnsi="宋体"/>
          <w:color w:val="000000"/>
          <w:sz w:val="21"/>
          <w:szCs w:val="21"/>
        </w:rPr>
      </w:pPr>
      <w:r>
        <w:rPr>
          <w:rFonts w:hint="eastAsia" w:ascii="宋体" w:hAnsi="宋体"/>
          <w:b/>
          <w:bCs/>
          <w:color w:val="000000"/>
          <w:sz w:val="21"/>
          <w:szCs w:val="21"/>
        </w:rPr>
        <w:t>采购单位：</w:t>
      </w:r>
      <w:r>
        <w:rPr>
          <w:rFonts w:hint="eastAsia" w:ascii="宋体" w:hAnsi="宋体"/>
          <w:color w:val="000000"/>
          <w:sz w:val="21"/>
          <w:szCs w:val="21"/>
        </w:rPr>
        <w:t>嘉兴市国鸿汽车运输有限公司</w:t>
      </w:r>
    </w:p>
    <w:p>
      <w:pPr>
        <w:numPr>
          <w:ilvl w:val="0"/>
          <w:numId w:val="2"/>
        </w:numPr>
        <w:ind w:left="0" w:firstLine="442" w:firstLineChars="200"/>
        <w:outlineLvl w:val="1"/>
        <w:rPr>
          <w:rFonts w:ascii="宋体" w:hAnsi="宋体"/>
          <w:color w:val="000000"/>
          <w:sz w:val="21"/>
          <w:szCs w:val="21"/>
        </w:rPr>
      </w:pPr>
      <w:r>
        <w:rPr>
          <w:rFonts w:hint="eastAsia" w:ascii="宋体" w:hAnsi="宋体"/>
          <w:b/>
          <w:bCs/>
          <w:color w:val="000000"/>
          <w:sz w:val="21"/>
          <w:szCs w:val="21"/>
        </w:rPr>
        <w:t>预算金额：</w:t>
      </w:r>
      <w:r>
        <w:rPr>
          <w:rFonts w:hint="eastAsia" w:ascii="宋体" w:hAnsi="宋体"/>
          <w:color w:val="000000"/>
          <w:sz w:val="21"/>
          <w:szCs w:val="21"/>
        </w:rPr>
        <w:t>人民币壹佰壹拾柒万元（￥117.00万元）</w:t>
      </w:r>
    </w:p>
    <w:p>
      <w:pPr>
        <w:numPr>
          <w:ilvl w:val="0"/>
          <w:numId w:val="2"/>
        </w:numPr>
        <w:ind w:left="0" w:firstLine="442" w:firstLineChars="200"/>
        <w:outlineLvl w:val="1"/>
        <w:rPr>
          <w:rFonts w:ascii="宋体" w:hAnsi="宋体"/>
          <w:color w:val="000000"/>
          <w:sz w:val="21"/>
          <w:szCs w:val="21"/>
        </w:rPr>
      </w:pPr>
      <w:r>
        <w:rPr>
          <w:rFonts w:hint="eastAsia" w:ascii="宋体" w:hAnsi="宋体"/>
          <w:b/>
          <w:bCs/>
          <w:color w:val="000000"/>
          <w:sz w:val="21"/>
          <w:szCs w:val="21"/>
        </w:rPr>
        <w:t>采购内容：</w:t>
      </w:r>
      <w:r>
        <w:rPr>
          <w:rFonts w:hint="eastAsia" w:ascii="宋体" w:hAnsi="宋体"/>
          <w:color w:val="000000"/>
          <w:sz w:val="21"/>
          <w:szCs w:val="21"/>
        </w:rPr>
        <w:t>职工工作服，配置人数约450人</w:t>
      </w:r>
      <w:bookmarkStart w:id="1" w:name="OLE_LINK1"/>
      <w:r>
        <w:rPr>
          <w:rFonts w:hint="eastAsia" w:ascii="宋体" w:hAnsi="宋体"/>
          <w:color w:val="000000"/>
          <w:sz w:val="21"/>
          <w:szCs w:val="21"/>
        </w:rPr>
        <w:t>，每人配置西服套装1套（1衣2裤）、长袖衬衫2件、短袖衬衫2件、夏裤2条、冬衣1件。：</w:t>
      </w:r>
    </w:p>
    <w:p>
      <w:pPr>
        <w:numPr>
          <w:ilvl w:val="0"/>
          <w:numId w:val="2"/>
        </w:numPr>
        <w:ind w:left="0" w:firstLine="442" w:firstLineChars="200"/>
        <w:outlineLvl w:val="1"/>
        <w:rPr>
          <w:rFonts w:ascii="宋体" w:hAnsi="宋体"/>
          <w:b/>
          <w:bCs/>
          <w:color w:val="000000"/>
          <w:sz w:val="21"/>
          <w:szCs w:val="21"/>
        </w:rPr>
      </w:pPr>
      <w:r>
        <w:rPr>
          <w:rFonts w:hint="eastAsia" w:ascii="宋体" w:hAnsi="宋体"/>
          <w:b/>
          <w:bCs/>
          <w:color w:val="000000"/>
          <w:sz w:val="21"/>
          <w:szCs w:val="21"/>
        </w:rPr>
        <w:t>投标人资格及要求：</w:t>
      </w:r>
    </w:p>
    <w:p>
      <w:pPr>
        <w:numPr>
          <w:ilvl w:val="0"/>
          <w:numId w:val="3"/>
        </w:numPr>
        <w:ind w:firstLine="442" w:firstLineChars="200"/>
        <w:rPr>
          <w:rFonts w:ascii="宋体" w:hAnsi="宋体"/>
          <w:sz w:val="21"/>
          <w:szCs w:val="21"/>
        </w:rPr>
      </w:pPr>
      <w:r>
        <w:rPr>
          <w:rFonts w:hint="eastAsia" w:ascii="宋体" w:hAnsi="宋体"/>
          <w:sz w:val="21"/>
          <w:szCs w:val="21"/>
        </w:rPr>
        <w:t>具有独立承担民事责任的能力；</w:t>
      </w:r>
    </w:p>
    <w:p>
      <w:pPr>
        <w:numPr>
          <w:ilvl w:val="0"/>
          <w:numId w:val="3"/>
        </w:numPr>
        <w:ind w:firstLine="442" w:firstLineChars="200"/>
        <w:rPr>
          <w:rFonts w:ascii="宋体" w:hAnsi="宋体"/>
          <w:sz w:val="21"/>
          <w:szCs w:val="21"/>
        </w:rPr>
      </w:pPr>
      <w:r>
        <w:rPr>
          <w:rFonts w:hint="eastAsia" w:ascii="宋体" w:hAnsi="宋体"/>
          <w:sz w:val="21"/>
          <w:szCs w:val="21"/>
        </w:rPr>
        <w:t>未被“信用中国”网站（http://www.creditchina.gov.cn）”列入“失信惩戒对象”和“信用中国（浙江）”网站（http://credit.zj.gov.cn）”列入“严重失信名单”；</w:t>
      </w:r>
    </w:p>
    <w:p>
      <w:pPr>
        <w:numPr>
          <w:ilvl w:val="0"/>
          <w:numId w:val="3"/>
        </w:numPr>
        <w:ind w:firstLine="442" w:firstLineChars="200"/>
        <w:rPr>
          <w:rFonts w:ascii="宋体" w:hAnsi="宋体"/>
          <w:sz w:val="21"/>
          <w:szCs w:val="21"/>
        </w:rPr>
      </w:pPr>
      <w:r>
        <w:rPr>
          <w:rFonts w:hint="eastAsia" w:ascii="宋体" w:hAnsi="宋体"/>
          <w:sz w:val="21"/>
          <w:szCs w:val="21"/>
        </w:rPr>
        <w:t>本次采购招标不接受联合体投标；</w:t>
      </w:r>
    </w:p>
    <w:p>
      <w:pPr>
        <w:numPr>
          <w:ilvl w:val="0"/>
          <w:numId w:val="3"/>
        </w:numPr>
        <w:ind w:firstLine="442" w:firstLineChars="200"/>
        <w:rPr>
          <w:rFonts w:ascii="宋体" w:hAnsi="宋体"/>
          <w:sz w:val="21"/>
          <w:szCs w:val="21"/>
        </w:rPr>
      </w:pPr>
      <w:r>
        <w:rPr>
          <w:rFonts w:hint="eastAsia" w:ascii="宋体" w:hAnsi="宋体"/>
          <w:sz w:val="21"/>
          <w:szCs w:val="21"/>
        </w:rPr>
        <w:t>本项目不准转包。</w:t>
      </w:r>
    </w:p>
    <w:bookmarkEnd w:id="1"/>
    <w:p>
      <w:pPr>
        <w:numPr>
          <w:ilvl w:val="0"/>
          <w:numId w:val="2"/>
        </w:numPr>
        <w:ind w:left="0" w:firstLine="442" w:firstLineChars="200"/>
        <w:outlineLvl w:val="1"/>
        <w:rPr>
          <w:rFonts w:ascii="宋体" w:hAnsi="宋体"/>
          <w:b/>
          <w:bCs/>
          <w:color w:val="000000"/>
          <w:sz w:val="21"/>
          <w:szCs w:val="21"/>
        </w:rPr>
      </w:pPr>
      <w:r>
        <w:rPr>
          <w:rFonts w:hint="eastAsia" w:ascii="宋体" w:hAnsi="宋体"/>
          <w:b/>
          <w:bCs/>
          <w:color w:val="000000"/>
          <w:sz w:val="21"/>
          <w:szCs w:val="21"/>
        </w:rPr>
        <w:t>投标报名：</w:t>
      </w:r>
    </w:p>
    <w:p>
      <w:pPr>
        <w:numPr>
          <w:ilvl w:val="1"/>
          <w:numId w:val="2"/>
        </w:numPr>
        <w:ind w:left="0" w:firstLine="442" w:firstLineChars="200"/>
        <w:outlineLvl w:val="1"/>
        <w:rPr>
          <w:rFonts w:ascii="宋体" w:hAnsi="宋体"/>
          <w:color w:val="000000"/>
          <w:sz w:val="21"/>
          <w:szCs w:val="21"/>
        </w:rPr>
      </w:pPr>
      <w:r>
        <w:rPr>
          <w:rFonts w:hint="eastAsia" w:ascii="宋体" w:hAnsi="宋体"/>
          <w:color w:val="000000"/>
          <w:sz w:val="21"/>
          <w:szCs w:val="21"/>
        </w:rPr>
        <w:t>现场报名：凡有意向报名者请于2022年7月25日至2022年7月29日，每日上午8：30时至11：00时，下午14：00时至16：00时（北京时间，下同，节假日除外），持单位介绍信、营业执照副本原件、购买人身份证、合同业绩原件及上述资料清晰的复印件一套（复印件加盖公章）到嘉兴市千秋工程咨询有限公司（新平路299号中禾广场23楼政府采购办公室）购领招标文件。</w:t>
      </w:r>
    </w:p>
    <w:p>
      <w:pPr>
        <w:numPr>
          <w:ilvl w:val="1"/>
          <w:numId w:val="2"/>
        </w:numPr>
        <w:ind w:left="0" w:firstLine="442" w:firstLineChars="200"/>
        <w:outlineLvl w:val="1"/>
        <w:rPr>
          <w:rFonts w:ascii="宋体" w:hAnsi="宋体"/>
          <w:color w:val="000000"/>
          <w:sz w:val="21"/>
          <w:szCs w:val="21"/>
        </w:rPr>
      </w:pPr>
      <w:r>
        <w:rPr>
          <w:rFonts w:hint="eastAsia" w:ascii="宋体" w:hAnsi="宋体"/>
          <w:color w:val="000000"/>
          <w:sz w:val="21"/>
          <w:szCs w:val="21"/>
        </w:rPr>
        <w:t>电子邮件方式报名：</w:t>
      </w:r>
    </w:p>
    <w:p>
      <w:pPr>
        <w:autoSpaceDE w:val="0"/>
        <w:autoSpaceDN w:val="0"/>
        <w:ind w:firstLine="442" w:firstLineChars="200"/>
        <w:jc w:val="left"/>
        <w:rPr>
          <w:rFonts w:ascii="宋体" w:hAnsi="宋体" w:cs="宋体"/>
          <w:kern w:val="0"/>
          <w:sz w:val="21"/>
          <w:szCs w:val="21"/>
          <w:lang w:bidi="ar"/>
        </w:rPr>
      </w:pPr>
      <w:r>
        <w:rPr>
          <w:rFonts w:hint="eastAsia" w:ascii="宋体" w:hAnsi="宋体" w:cs="宋体"/>
          <w:kern w:val="0"/>
          <w:sz w:val="21"/>
          <w:szCs w:val="21"/>
          <w:lang w:bidi="ar"/>
        </w:rPr>
        <w:t>通过电子邮件方式报名的，须将1.</w:t>
      </w:r>
      <w:r>
        <w:rPr>
          <w:rFonts w:hint="eastAsia" w:ascii="宋体" w:hAnsi="宋体"/>
          <w:sz w:val="21"/>
          <w:szCs w:val="21"/>
        </w:rPr>
        <w:t>“信用中国”网站（http://www.creditchina.gov.cn）”列入“失信惩戒对象”和“信用中国（浙江）”网站（http://credit.zj.gov.cn）”列入“严重失信名单”的截图</w:t>
      </w:r>
      <w:r>
        <w:rPr>
          <w:rFonts w:hint="eastAsia" w:ascii="宋体" w:hAnsi="宋体" w:cs="宋体"/>
          <w:kern w:val="0"/>
          <w:sz w:val="21"/>
          <w:szCs w:val="21"/>
          <w:lang w:bidi="ar"/>
        </w:rPr>
        <w:t>；2.营业执照副本复印件；3.法定代表人授权委托书；4.被授权人身份证复印件；5.“投标报名信息表”；</w:t>
      </w:r>
    </w:p>
    <w:p>
      <w:pPr>
        <w:autoSpaceDE w:val="0"/>
        <w:autoSpaceDN w:val="0"/>
        <w:ind w:firstLine="442" w:firstLineChars="200"/>
        <w:jc w:val="left"/>
        <w:rPr>
          <w:rFonts w:ascii="宋体" w:hAnsi="宋体" w:cs="宋体"/>
          <w:kern w:val="0"/>
          <w:sz w:val="21"/>
          <w:szCs w:val="21"/>
          <w:lang w:bidi="ar"/>
        </w:rPr>
      </w:pPr>
      <w:r>
        <w:rPr>
          <w:rFonts w:hint="eastAsia" w:ascii="宋体" w:hAnsi="宋体" w:cs="宋体"/>
          <w:kern w:val="0"/>
          <w:sz w:val="21"/>
          <w:szCs w:val="21"/>
          <w:lang w:bidi="ar"/>
        </w:rPr>
        <w:t>上述资料盖公章以电子邮件形式发送至</w:t>
      </w:r>
      <w:r>
        <w:fldChar w:fldCharType="begin"/>
      </w:r>
      <w:r>
        <w:instrText xml:space="preserve"> HYPERLINK "mailto:1450912653@qq.com" </w:instrText>
      </w:r>
      <w:r>
        <w:fldChar w:fldCharType="separate"/>
      </w:r>
      <w:r>
        <w:rPr>
          <w:rStyle w:val="19"/>
          <w:color w:val="auto"/>
          <w:sz w:val="21"/>
          <w:szCs w:val="21"/>
          <w:u w:val="none"/>
        </w:rPr>
        <w:t>1450912653@qq.com</w:t>
      </w:r>
      <w:r>
        <w:rPr>
          <w:rStyle w:val="19"/>
          <w:color w:val="auto"/>
          <w:sz w:val="21"/>
          <w:szCs w:val="21"/>
          <w:u w:val="none"/>
        </w:rPr>
        <w:fldChar w:fldCharType="end"/>
      </w:r>
      <w:r>
        <w:rPr>
          <w:rFonts w:hint="eastAsia" w:ascii="宋体" w:hAnsi="宋体" w:cs="宋体"/>
          <w:kern w:val="0"/>
          <w:sz w:val="21"/>
          <w:szCs w:val="21"/>
          <w:lang w:bidi="ar"/>
        </w:rPr>
        <w:t>。采购代理人收到此邮件后会与报名人联系项目报名事宜。未办理报名手续的不受理其投标。</w:t>
      </w:r>
    </w:p>
    <w:p>
      <w:pPr>
        <w:pStyle w:val="3"/>
        <w:widowControl/>
        <w:numPr>
          <w:ilvl w:val="0"/>
          <w:numId w:val="0"/>
        </w:numPr>
        <w:spacing w:line="240" w:lineRule="auto"/>
        <w:jc w:val="both"/>
        <w:rPr>
          <w:sz w:val="21"/>
          <w:szCs w:val="21"/>
        </w:rPr>
        <w:sectPr>
          <w:footerReference r:id="rId4" w:type="first"/>
          <w:footerReference r:id="rId3" w:type="default"/>
          <w:pgSz w:w="11907" w:h="16840"/>
          <w:pgMar w:top="1139" w:right="1474" w:bottom="1139" w:left="1701" w:header="567" w:footer="964" w:gutter="0"/>
          <w:pgNumType w:start="1"/>
          <w:cols w:space="720" w:num="1"/>
          <w:titlePg/>
          <w:docGrid w:type="linesAndChars" w:linePitch="571" w:charSpace="2428"/>
        </w:sectPr>
      </w:pPr>
    </w:p>
    <w:p>
      <w:pPr>
        <w:pStyle w:val="3"/>
        <w:widowControl/>
        <w:numPr>
          <w:ilvl w:val="0"/>
          <w:numId w:val="0"/>
        </w:numPr>
        <w:spacing w:line="240" w:lineRule="auto"/>
        <w:jc w:val="both"/>
      </w:pPr>
      <w:r>
        <w:rPr>
          <w:sz w:val="21"/>
          <w:szCs w:val="21"/>
        </w:rPr>
        <w:t>投标报名信息表</w:t>
      </w: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1418"/>
        <w:gridCol w:w="1142"/>
        <w:gridCol w:w="1835"/>
        <w:gridCol w:w="23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82" w:type="dxa"/>
            <w:tcBorders>
              <w:top w:val="single" w:color="auto" w:sz="12" w:space="0"/>
              <w:left w:val="single" w:color="auto" w:sz="12" w:space="0"/>
              <w:bottom w:val="single" w:color="auto" w:sz="4" w:space="0"/>
              <w:right w:val="single" w:color="auto" w:sz="4" w:space="0"/>
            </w:tcBorders>
            <w:vAlign w:val="center"/>
          </w:tcPr>
          <w:p>
            <w:pPr>
              <w:autoSpaceDE w:val="0"/>
              <w:autoSpaceDN w:val="0"/>
              <w:ind w:firstLine="442" w:firstLineChars="200"/>
              <w:rPr>
                <w:sz w:val="21"/>
                <w:szCs w:val="21"/>
              </w:rPr>
            </w:pPr>
            <w:r>
              <w:rPr>
                <w:rFonts w:hint="eastAsia" w:ascii="宋体" w:hAnsi="宋体" w:cs="宋体"/>
                <w:kern w:val="0"/>
                <w:sz w:val="21"/>
                <w:szCs w:val="21"/>
                <w:lang w:bidi="ar"/>
              </w:rPr>
              <w:t>项目名称</w:t>
            </w:r>
          </w:p>
        </w:tc>
        <w:tc>
          <w:tcPr>
            <w:tcW w:w="6785" w:type="dxa"/>
            <w:gridSpan w:val="4"/>
            <w:tcBorders>
              <w:top w:val="single" w:color="auto" w:sz="12" w:space="0"/>
              <w:left w:val="single" w:color="auto" w:sz="4" w:space="0"/>
              <w:bottom w:val="single" w:color="auto" w:sz="4" w:space="0"/>
              <w:right w:val="single" w:color="auto" w:sz="12" w:space="0"/>
            </w:tcBorders>
            <w:vAlign w:val="center"/>
          </w:tcPr>
          <w:p>
            <w:pPr>
              <w:autoSpaceDE w:val="0"/>
              <w:autoSpaceDN w:val="0"/>
              <w:ind w:firstLine="442" w:firstLineChars="20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882" w:type="dxa"/>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 w:val="21"/>
                <w:szCs w:val="21"/>
              </w:rPr>
            </w:pPr>
            <w:r>
              <w:rPr>
                <w:rFonts w:hint="eastAsia" w:ascii="宋体" w:hAnsi="宋体" w:cs="宋体"/>
                <w:kern w:val="0"/>
                <w:sz w:val="21"/>
                <w:szCs w:val="21"/>
                <w:lang w:bidi="ar"/>
              </w:rPr>
              <w:t>投标人单位名称</w:t>
            </w:r>
          </w:p>
        </w:tc>
        <w:tc>
          <w:tcPr>
            <w:tcW w:w="6785" w:type="dxa"/>
            <w:gridSpan w:val="4"/>
            <w:tcBorders>
              <w:top w:val="single" w:color="auto" w:sz="4" w:space="0"/>
              <w:left w:val="single" w:color="auto" w:sz="4" w:space="0"/>
              <w:bottom w:val="single" w:color="auto" w:sz="4" w:space="0"/>
              <w:right w:val="single" w:color="auto" w:sz="12" w:space="0"/>
            </w:tcBorders>
            <w:vAlign w:val="center"/>
          </w:tcPr>
          <w:p>
            <w:pPr>
              <w:autoSpaceDE w:val="0"/>
              <w:autoSpaceDN w:val="0"/>
              <w:ind w:firstLine="442" w:firstLineChars="200"/>
              <w:jc w:val="left"/>
              <w:rPr>
                <w:sz w:val="21"/>
                <w:szCs w:val="21"/>
              </w:rPr>
            </w:pPr>
            <w:r>
              <w:rPr>
                <w:rFonts w:hint="eastAsia" w:ascii="宋体" w:hAnsi="宋体" w:cs="宋体"/>
                <w:kern w:val="0"/>
                <w:sz w:val="21"/>
                <w:szCs w:val="21"/>
                <w:lang w:bidi="ar"/>
              </w:rPr>
              <w:t xml:space="preserve">                                            （加盖公章）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882" w:type="dxa"/>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jc w:val="center"/>
              <w:rPr>
                <w:sz w:val="21"/>
                <w:szCs w:val="21"/>
              </w:rPr>
            </w:pPr>
            <w:r>
              <w:rPr>
                <w:rFonts w:hint="eastAsia" w:ascii="宋体" w:hAnsi="宋体" w:cs="宋体"/>
                <w:kern w:val="0"/>
                <w:sz w:val="21"/>
                <w:szCs w:val="21"/>
                <w:lang w:bidi="ar"/>
              </w:rPr>
              <w:t>联系人</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ind w:firstLine="442" w:firstLineChars="200"/>
              <w:jc w:val="left"/>
              <w:rPr>
                <w:sz w:val="21"/>
                <w:szCs w:val="21"/>
              </w:rPr>
            </w:pPr>
          </w:p>
        </w:tc>
        <w:tc>
          <w:tcPr>
            <w:tcW w:w="114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jc w:val="left"/>
              <w:rPr>
                <w:sz w:val="21"/>
                <w:szCs w:val="21"/>
              </w:rPr>
            </w:pPr>
            <w:r>
              <w:rPr>
                <w:rFonts w:hint="eastAsia" w:ascii="宋体" w:hAnsi="宋体" w:cs="宋体"/>
                <w:kern w:val="0"/>
                <w:sz w:val="21"/>
                <w:szCs w:val="21"/>
                <w:lang w:bidi="ar"/>
              </w:rPr>
              <w:t>联系方式</w:t>
            </w:r>
          </w:p>
        </w:tc>
        <w:tc>
          <w:tcPr>
            <w:tcW w:w="1835"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442" w:firstLineChars="200"/>
              <w:jc w:val="left"/>
              <w:rPr>
                <w:sz w:val="21"/>
                <w:szCs w:val="21"/>
              </w:rPr>
            </w:pPr>
            <w:r>
              <w:rPr>
                <w:rFonts w:hint="eastAsia" w:ascii="宋体" w:hAnsi="宋体" w:cs="宋体"/>
                <w:kern w:val="0"/>
                <w:sz w:val="21"/>
                <w:szCs w:val="21"/>
                <w:lang w:bidi="ar"/>
              </w:rPr>
              <w:t>移动电话</w:t>
            </w:r>
          </w:p>
        </w:tc>
        <w:tc>
          <w:tcPr>
            <w:tcW w:w="2390" w:type="dxa"/>
            <w:tcBorders>
              <w:top w:val="single" w:color="auto" w:sz="4" w:space="0"/>
              <w:left w:val="single" w:color="auto" w:sz="4" w:space="0"/>
              <w:bottom w:val="single" w:color="auto" w:sz="4" w:space="0"/>
              <w:right w:val="single" w:color="auto" w:sz="12" w:space="0"/>
            </w:tcBorders>
            <w:vAlign w:val="center"/>
          </w:tcPr>
          <w:p>
            <w:pPr>
              <w:autoSpaceDE w:val="0"/>
              <w:autoSpaceDN w:val="0"/>
              <w:ind w:firstLine="442" w:firstLineChars="20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82" w:type="dxa"/>
            <w:vMerge w:val="continue"/>
            <w:tcBorders>
              <w:top w:val="single" w:color="auto" w:sz="4" w:space="0"/>
              <w:left w:val="single" w:color="auto" w:sz="12" w:space="0"/>
              <w:bottom w:val="single" w:color="auto" w:sz="4" w:space="0"/>
              <w:right w:val="single" w:color="auto" w:sz="4" w:space="0"/>
            </w:tcBorders>
            <w:vAlign w:val="center"/>
          </w:tcPr>
          <w:p>
            <w:pPr>
              <w:rPr>
                <w:rFonts w:eastAsia="Times New Roman"/>
                <w:sz w:val="21"/>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1"/>
                <w:szCs w:val="21"/>
              </w:rPr>
            </w:pPr>
          </w:p>
        </w:tc>
        <w:tc>
          <w:tcPr>
            <w:tcW w:w="1142"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1"/>
                <w:szCs w:val="21"/>
              </w:rPr>
            </w:pPr>
          </w:p>
        </w:tc>
        <w:tc>
          <w:tcPr>
            <w:tcW w:w="1835"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442" w:firstLineChars="200"/>
              <w:jc w:val="left"/>
              <w:rPr>
                <w:sz w:val="21"/>
                <w:szCs w:val="21"/>
              </w:rPr>
            </w:pPr>
            <w:r>
              <w:rPr>
                <w:rFonts w:hint="eastAsia" w:ascii="宋体" w:hAnsi="宋体" w:cs="宋体"/>
                <w:kern w:val="0"/>
                <w:sz w:val="21"/>
                <w:szCs w:val="21"/>
                <w:lang w:bidi="ar"/>
              </w:rPr>
              <w:t>固定电话</w:t>
            </w:r>
          </w:p>
        </w:tc>
        <w:tc>
          <w:tcPr>
            <w:tcW w:w="2390" w:type="dxa"/>
            <w:tcBorders>
              <w:top w:val="single" w:color="auto" w:sz="4" w:space="0"/>
              <w:left w:val="single" w:color="auto" w:sz="4" w:space="0"/>
              <w:bottom w:val="single" w:color="auto" w:sz="4" w:space="0"/>
              <w:right w:val="single" w:color="auto" w:sz="12" w:space="0"/>
            </w:tcBorders>
            <w:vAlign w:val="center"/>
          </w:tcPr>
          <w:p>
            <w:pPr>
              <w:autoSpaceDE w:val="0"/>
              <w:autoSpaceDN w:val="0"/>
              <w:ind w:firstLine="442" w:firstLineChars="20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82" w:type="dxa"/>
            <w:vMerge w:val="continue"/>
            <w:tcBorders>
              <w:top w:val="single" w:color="auto" w:sz="4" w:space="0"/>
              <w:left w:val="single" w:color="auto" w:sz="12" w:space="0"/>
              <w:bottom w:val="single" w:color="auto" w:sz="4" w:space="0"/>
              <w:right w:val="single" w:color="auto" w:sz="4" w:space="0"/>
            </w:tcBorders>
            <w:vAlign w:val="center"/>
          </w:tcPr>
          <w:p>
            <w:pPr>
              <w:rPr>
                <w:rFonts w:eastAsia="Times New Roman"/>
                <w:sz w:val="21"/>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1"/>
                <w:szCs w:val="21"/>
              </w:rPr>
            </w:pPr>
          </w:p>
        </w:tc>
        <w:tc>
          <w:tcPr>
            <w:tcW w:w="1142" w:type="dxa"/>
            <w:vMerge w:val="continue"/>
            <w:tcBorders>
              <w:top w:val="single" w:color="auto" w:sz="4" w:space="0"/>
              <w:left w:val="single" w:color="auto" w:sz="4" w:space="0"/>
              <w:bottom w:val="single" w:color="auto" w:sz="4" w:space="0"/>
              <w:right w:val="single" w:color="auto" w:sz="4" w:space="0"/>
            </w:tcBorders>
            <w:vAlign w:val="center"/>
          </w:tcPr>
          <w:p>
            <w:pPr>
              <w:rPr>
                <w:rFonts w:eastAsia="Times New Roman"/>
                <w:sz w:val="21"/>
                <w:szCs w:val="21"/>
              </w:rPr>
            </w:pPr>
          </w:p>
        </w:tc>
        <w:tc>
          <w:tcPr>
            <w:tcW w:w="1835" w:type="dxa"/>
            <w:tcBorders>
              <w:top w:val="single" w:color="auto" w:sz="4" w:space="0"/>
              <w:left w:val="single" w:color="auto" w:sz="4" w:space="0"/>
              <w:bottom w:val="single" w:color="auto" w:sz="4" w:space="0"/>
              <w:right w:val="single" w:color="auto" w:sz="4" w:space="0"/>
            </w:tcBorders>
            <w:vAlign w:val="center"/>
          </w:tcPr>
          <w:p>
            <w:pPr>
              <w:autoSpaceDE w:val="0"/>
              <w:autoSpaceDN w:val="0"/>
              <w:ind w:firstLine="442" w:firstLineChars="200"/>
              <w:jc w:val="left"/>
              <w:rPr>
                <w:sz w:val="21"/>
                <w:szCs w:val="21"/>
              </w:rPr>
            </w:pPr>
            <w:r>
              <w:rPr>
                <w:rFonts w:hint="eastAsia" w:ascii="宋体" w:hAnsi="宋体" w:cs="宋体"/>
                <w:kern w:val="0"/>
                <w:sz w:val="21"/>
                <w:szCs w:val="21"/>
                <w:lang w:bidi="ar"/>
              </w:rPr>
              <w:t>电子邮箱</w:t>
            </w:r>
          </w:p>
        </w:tc>
        <w:tc>
          <w:tcPr>
            <w:tcW w:w="2390" w:type="dxa"/>
            <w:tcBorders>
              <w:top w:val="single" w:color="auto" w:sz="4" w:space="0"/>
              <w:left w:val="single" w:color="auto" w:sz="4" w:space="0"/>
              <w:bottom w:val="single" w:color="auto" w:sz="4" w:space="0"/>
              <w:right w:val="single" w:color="auto" w:sz="12" w:space="0"/>
            </w:tcBorders>
            <w:vAlign w:val="center"/>
          </w:tcPr>
          <w:p>
            <w:pPr>
              <w:autoSpaceDE w:val="0"/>
              <w:autoSpaceDN w:val="0"/>
              <w:ind w:firstLine="442" w:firstLineChars="200"/>
              <w:jc w:val="cente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882" w:type="dxa"/>
            <w:tcBorders>
              <w:top w:val="single" w:color="auto" w:sz="4" w:space="0"/>
              <w:left w:val="single" w:color="auto" w:sz="12" w:space="0"/>
              <w:bottom w:val="single" w:color="auto" w:sz="12" w:space="0"/>
              <w:right w:val="single" w:color="auto" w:sz="4" w:space="0"/>
            </w:tcBorders>
            <w:vAlign w:val="center"/>
          </w:tcPr>
          <w:p>
            <w:pPr>
              <w:autoSpaceDE w:val="0"/>
              <w:autoSpaceDN w:val="0"/>
              <w:jc w:val="center"/>
              <w:rPr>
                <w:sz w:val="21"/>
                <w:szCs w:val="21"/>
              </w:rPr>
            </w:pPr>
            <w:r>
              <w:rPr>
                <w:rFonts w:hint="eastAsia" w:ascii="宋体" w:hAnsi="宋体" w:cs="宋体"/>
                <w:kern w:val="0"/>
                <w:sz w:val="21"/>
                <w:szCs w:val="21"/>
                <w:lang w:bidi="ar"/>
              </w:rPr>
              <w:t>发票开据信息</w:t>
            </w:r>
          </w:p>
        </w:tc>
        <w:tc>
          <w:tcPr>
            <w:tcW w:w="6785" w:type="dxa"/>
            <w:gridSpan w:val="4"/>
            <w:tcBorders>
              <w:top w:val="single" w:color="auto" w:sz="4" w:space="0"/>
              <w:left w:val="single" w:color="auto" w:sz="4" w:space="0"/>
              <w:bottom w:val="single" w:color="auto" w:sz="12" w:space="0"/>
              <w:right w:val="single" w:color="auto" w:sz="12" w:space="0"/>
            </w:tcBorders>
            <w:vAlign w:val="center"/>
          </w:tcPr>
          <w:p>
            <w:pPr>
              <w:autoSpaceDE w:val="0"/>
              <w:autoSpaceDN w:val="0"/>
              <w:jc w:val="left"/>
              <w:rPr>
                <w:sz w:val="21"/>
                <w:szCs w:val="21"/>
              </w:rPr>
            </w:pPr>
            <w:r>
              <w:rPr>
                <w:rFonts w:hint="eastAsia" w:ascii="宋体" w:hAnsi="宋体" w:cs="宋体"/>
                <w:kern w:val="0"/>
                <w:sz w:val="21"/>
                <w:szCs w:val="21"/>
                <w:lang w:bidi="ar"/>
              </w:rPr>
              <w:t>增值税专用发票开票信息（如需增值税普通发票，只需提供税号）</w:t>
            </w:r>
          </w:p>
        </w:tc>
      </w:tr>
    </w:tbl>
    <w:p>
      <w:pPr>
        <w:numPr>
          <w:ilvl w:val="1"/>
          <w:numId w:val="2"/>
        </w:numPr>
        <w:ind w:left="0" w:firstLine="442" w:firstLineChars="200"/>
        <w:outlineLvl w:val="1"/>
        <w:rPr>
          <w:rFonts w:ascii="宋体" w:hAnsi="宋体"/>
          <w:color w:val="000000"/>
          <w:sz w:val="21"/>
          <w:szCs w:val="21"/>
        </w:rPr>
      </w:pPr>
      <w:r>
        <w:rPr>
          <w:rFonts w:hint="eastAsia" w:ascii="宋体" w:hAnsi="宋体"/>
          <w:color w:val="000000"/>
          <w:sz w:val="21"/>
          <w:szCs w:val="21"/>
        </w:rPr>
        <w:t>招标文件每套售价300元，售出不退。</w:t>
      </w:r>
    </w:p>
    <w:p>
      <w:pPr>
        <w:numPr>
          <w:ilvl w:val="0"/>
          <w:numId w:val="2"/>
        </w:numPr>
        <w:ind w:left="0" w:firstLine="442" w:firstLineChars="200"/>
        <w:outlineLvl w:val="1"/>
        <w:rPr>
          <w:rFonts w:ascii="宋体" w:hAnsi="宋体"/>
          <w:b/>
          <w:bCs/>
          <w:color w:val="000000"/>
          <w:sz w:val="21"/>
          <w:szCs w:val="21"/>
        </w:rPr>
      </w:pPr>
      <w:r>
        <w:rPr>
          <w:rFonts w:hint="eastAsia" w:ascii="宋体" w:hAnsi="宋体"/>
          <w:b/>
          <w:bCs/>
          <w:color w:val="000000"/>
          <w:sz w:val="21"/>
          <w:szCs w:val="21"/>
        </w:rPr>
        <w:t>投标文件的递交及相关事宜</w:t>
      </w:r>
    </w:p>
    <w:p>
      <w:pPr>
        <w:ind w:firstLine="442" w:firstLineChars="200"/>
        <w:rPr>
          <w:rFonts w:ascii="宋体" w:hAnsi="宋体"/>
          <w:b/>
          <w:bCs/>
          <w:color w:val="000000"/>
          <w:sz w:val="21"/>
          <w:szCs w:val="21"/>
        </w:rPr>
      </w:pPr>
      <w:r>
        <w:rPr>
          <w:rFonts w:hint="eastAsia" w:ascii="宋体" w:hAnsi="宋体"/>
          <w:color w:val="000000"/>
          <w:sz w:val="21"/>
          <w:szCs w:val="21"/>
        </w:rPr>
        <w:t>投标文件递交的截止时间为：2022年8月16日上午</w:t>
      </w:r>
      <w:r>
        <w:rPr>
          <w:rFonts w:hint="eastAsia" w:ascii="宋体" w:hAnsi="宋体"/>
          <w:color w:val="000000"/>
          <w:sz w:val="21"/>
          <w:szCs w:val="21"/>
          <w:u w:val="single"/>
        </w:rPr>
        <w:t>9时30分</w:t>
      </w:r>
      <w:r>
        <w:rPr>
          <w:rFonts w:hint="eastAsia" w:ascii="宋体" w:hAnsi="宋体"/>
          <w:color w:val="000000"/>
          <w:sz w:val="21"/>
          <w:szCs w:val="21"/>
        </w:rPr>
        <w:t>。投标人应于截止时间前将投标文件递交至嘉兴市南湖大道</w:t>
      </w:r>
      <w:r>
        <w:rPr>
          <w:rFonts w:ascii="宋体" w:hAnsi="宋体"/>
          <w:color w:val="000000"/>
          <w:sz w:val="21"/>
          <w:szCs w:val="21"/>
        </w:rPr>
        <w:t>902</w:t>
      </w:r>
      <w:r>
        <w:rPr>
          <w:rFonts w:hint="eastAsia" w:ascii="宋体" w:hAnsi="宋体"/>
          <w:color w:val="000000"/>
          <w:sz w:val="21"/>
          <w:szCs w:val="21"/>
        </w:rPr>
        <w:t>号嘉兴市交通投资集团有限责任公司一楼</w:t>
      </w:r>
      <w:r>
        <w:rPr>
          <w:rFonts w:ascii="宋体" w:hAnsi="宋体"/>
          <w:color w:val="000000"/>
          <w:sz w:val="21"/>
          <w:szCs w:val="21"/>
        </w:rPr>
        <w:t>126</w:t>
      </w:r>
      <w:r>
        <w:rPr>
          <w:rFonts w:hint="eastAsia" w:ascii="宋体" w:hAnsi="宋体"/>
          <w:color w:val="000000"/>
          <w:sz w:val="21"/>
          <w:szCs w:val="21"/>
        </w:rPr>
        <w:t>开标室，并将样衣（</w:t>
      </w:r>
      <w:r>
        <w:rPr>
          <w:rFonts w:hint="eastAsia" w:ascii="宋体" w:hAnsi="宋体"/>
          <w:b/>
          <w:bCs/>
          <w:color w:val="000000"/>
          <w:sz w:val="21"/>
          <w:szCs w:val="21"/>
        </w:rPr>
        <w:t>仅接受衣架（不允许模特衣架</w:t>
      </w:r>
      <w:r>
        <w:rPr>
          <w:rFonts w:hint="eastAsia" w:ascii="宋体" w:hAnsi="宋体"/>
          <w:color w:val="000000"/>
          <w:sz w:val="21"/>
          <w:szCs w:val="21"/>
        </w:rPr>
        <w:t>）出样形式）同时送达到指定位置。逾期送达的或者未送达指定地点的投标文件和样衣，招标人不予受理。招标人将在投标文件递交截止的同一时间、同一地点开标，投标人应派法定代表人或其授权代理人</w:t>
      </w:r>
      <w:r>
        <w:rPr>
          <w:rFonts w:ascii="宋体" w:hAnsi="宋体"/>
          <w:color w:val="000000"/>
          <w:sz w:val="21"/>
          <w:szCs w:val="21"/>
        </w:rPr>
        <w:t>（持本人有效身份证明和授权委托书原件）</w:t>
      </w:r>
      <w:r>
        <w:rPr>
          <w:rFonts w:hint="eastAsia" w:ascii="宋体" w:hAnsi="宋体"/>
          <w:color w:val="000000"/>
          <w:sz w:val="21"/>
          <w:szCs w:val="21"/>
        </w:rPr>
        <w:t>准时参加。</w:t>
      </w:r>
      <w:r>
        <w:rPr>
          <w:rFonts w:hint="eastAsia" w:ascii="宋体" w:hAnsi="宋体"/>
          <w:b/>
          <w:bCs/>
          <w:color w:val="000000"/>
          <w:sz w:val="21"/>
          <w:szCs w:val="21"/>
        </w:rPr>
        <w:t>疫情防护期间，每家投标人只允许一个投标代表进入开标现场，携带身份证和凭健康码绿码进入，</w:t>
      </w:r>
      <w:r>
        <w:rPr>
          <w:rFonts w:ascii="宋体" w:hAnsi="宋体"/>
          <w:b/>
          <w:bCs/>
          <w:color w:val="000000"/>
          <w:sz w:val="21"/>
          <w:szCs w:val="21"/>
        </w:rPr>
        <w:t>配合现场体温检测</w:t>
      </w:r>
      <w:r>
        <w:rPr>
          <w:rFonts w:hint="eastAsia" w:ascii="宋体" w:hAnsi="宋体"/>
          <w:b/>
          <w:bCs/>
          <w:color w:val="000000"/>
          <w:sz w:val="21"/>
          <w:szCs w:val="21"/>
        </w:rPr>
        <w:t>，并做好防护措施。</w:t>
      </w:r>
    </w:p>
    <w:p>
      <w:pPr>
        <w:ind w:firstLine="442" w:firstLineChars="200"/>
        <w:rPr>
          <w:rFonts w:ascii="宋体" w:hAnsi="宋体"/>
          <w:b/>
          <w:bCs/>
          <w:color w:val="000000"/>
          <w:sz w:val="21"/>
          <w:szCs w:val="21"/>
        </w:rPr>
      </w:pPr>
      <w:r>
        <w:rPr>
          <w:rFonts w:hint="eastAsia" w:ascii="宋体" w:hAnsi="宋体"/>
          <w:b/>
          <w:bCs/>
          <w:color w:val="000000"/>
          <w:sz w:val="21"/>
          <w:szCs w:val="21"/>
        </w:rPr>
        <w:t>投标单位在疫情管控区域无法到现场递交投标文件（含样品）的，允许投标单位邮寄投标文件（含样品）。</w:t>
      </w:r>
    </w:p>
    <w:p>
      <w:pPr>
        <w:ind w:firstLine="442" w:firstLineChars="200"/>
        <w:rPr>
          <w:rFonts w:ascii="宋体" w:hAnsi="宋体"/>
          <w:color w:val="000000"/>
          <w:sz w:val="21"/>
          <w:szCs w:val="21"/>
        </w:rPr>
      </w:pPr>
      <w:r>
        <w:rPr>
          <w:rFonts w:hint="eastAsia" w:ascii="宋体" w:hAnsi="宋体"/>
          <w:color w:val="000000"/>
          <w:sz w:val="21"/>
          <w:szCs w:val="21"/>
        </w:rPr>
        <w:t>邮寄地址：嘉兴市秀洲区新平路299号中禾广场23楼，嘉兴市千秋工程咨询有限公司，收件人：陈碧云，联系电话：15857356518。</w:t>
      </w:r>
    </w:p>
    <w:p>
      <w:pPr>
        <w:ind w:firstLine="442" w:firstLineChars="200"/>
        <w:rPr>
          <w:rFonts w:ascii="宋体" w:hAnsi="宋体"/>
          <w:color w:val="000000"/>
          <w:sz w:val="21"/>
          <w:szCs w:val="21"/>
        </w:rPr>
        <w:sectPr>
          <w:footerReference r:id="rId6" w:type="first"/>
          <w:footerReference r:id="rId5" w:type="default"/>
          <w:pgSz w:w="11907" w:h="16840"/>
          <w:pgMar w:top="1139" w:right="1474" w:bottom="1139" w:left="1701" w:header="567" w:footer="964" w:gutter="0"/>
          <w:cols w:space="720" w:num="1"/>
          <w:titlePg/>
          <w:docGrid w:type="linesAndChars" w:linePitch="571" w:charSpace="2428"/>
        </w:sectPr>
      </w:pPr>
      <w:r>
        <w:rPr>
          <w:rFonts w:hint="eastAsia" w:ascii="宋体" w:hAnsi="宋体"/>
          <w:color w:val="000000"/>
          <w:sz w:val="21"/>
          <w:szCs w:val="21"/>
        </w:rPr>
        <w:t>各投标单位请务必在密封袋上注明联系人姓名及联系电话，以便于代理公司工作人员及时通知投标单位确认投标文件的接收情况。由工作人员做好投标文件交接签收记录，鉴于疫情期间快递送达时间存在</w:t>
      </w:r>
      <w:bookmarkStart w:id="2" w:name="_GoBack"/>
      <w:bookmarkEnd w:id="2"/>
      <w:r>
        <w:rPr>
          <w:rFonts w:hint="eastAsia" w:ascii="宋体" w:hAnsi="宋体"/>
          <w:color w:val="000000"/>
          <w:sz w:val="21"/>
          <w:szCs w:val="21"/>
        </w:rPr>
        <w:t>一定的不确定因素，投标单位应充分考虑投标文件制作及投标文件邮寄所需的时间。由于疫情原因不能按时寄达的，须在疫情稳定后及时补寄纸质投</w:t>
      </w:r>
    </w:p>
    <w:p>
      <w:pPr>
        <w:spacing w:line="360" w:lineRule="auto"/>
        <w:rPr>
          <w:rFonts w:ascii="宋体" w:hAnsi="宋体"/>
          <w:color w:val="000000"/>
          <w:sz w:val="21"/>
          <w:szCs w:val="21"/>
        </w:rPr>
      </w:pPr>
      <w:r>
        <w:rPr>
          <w:rFonts w:hint="eastAsia" w:ascii="宋体" w:hAnsi="宋体"/>
          <w:color w:val="000000"/>
          <w:sz w:val="21"/>
          <w:szCs w:val="21"/>
        </w:rPr>
        <w:t>标文件。</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评标委员会在评审过程中可能需要投标单位对投标文件作出澄清、说明或者补正，为了便于及时取得联系，请投标单位务必保持电话畅通。评标委员会可要求投标单位在接到电话通知后半小时内通过电子邮件、钉钉等形式作出回复。</w:t>
      </w:r>
    </w:p>
    <w:p>
      <w:pPr>
        <w:numPr>
          <w:ilvl w:val="0"/>
          <w:numId w:val="2"/>
        </w:numPr>
        <w:spacing w:line="360" w:lineRule="auto"/>
        <w:ind w:left="0" w:firstLine="422" w:firstLineChars="200"/>
        <w:outlineLvl w:val="1"/>
        <w:rPr>
          <w:rFonts w:ascii="宋体" w:hAnsi="宋体"/>
          <w:b/>
          <w:bCs/>
          <w:color w:val="000000"/>
          <w:sz w:val="21"/>
          <w:szCs w:val="21"/>
        </w:rPr>
      </w:pPr>
      <w:r>
        <w:rPr>
          <w:rFonts w:hint="eastAsia" w:ascii="宋体" w:hAnsi="宋体"/>
          <w:b/>
          <w:bCs/>
          <w:color w:val="000000"/>
          <w:sz w:val="21"/>
          <w:szCs w:val="21"/>
        </w:rPr>
        <w:t>投标保证金递交</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投标保证金额为人民币2万元整。</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投标保证金的形式：网银或电汇（由投标人一次性汇入招标人指定账户）</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投标保证金的递交截止时间为：</w:t>
      </w:r>
      <w:r>
        <w:rPr>
          <w:rFonts w:ascii="宋体" w:hAnsi="宋体"/>
          <w:color w:val="000000"/>
          <w:sz w:val="21"/>
          <w:szCs w:val="21"/>
        </w:rPr>
        <w:t>应在开标截止时间前到</w:t>
      </w:r>
      <w:r>
        <w:rPr>
          <w:rFonts w:hint="eastAsia" w:ascii="宋体" w:hAnsi="宋体"/>
          <w:color w:val="000000"/>
          <w:sz w:val="21"/>
          <w:szCs w:val="21"/>
        </w:rPr>
        <w:t>账</w:t>
      </w:r>
      <w:r>
        <w:rPr>
          <w:rFonts w:ascii="宋体" w:hAnsi="宋体"/>
          <w:color w:val="000000"/>
          <w:sz w:val="21"/>
          <w:szCs w:val="21"/>
        </w:rPr>
        <w:t>。（提醒：请投标单位在开标三个工作日前提交，并注明投标项目名称，以便确认到</w:t>
      </w:r>
      <w:r>
        <w:rPr>
          <w:rFonts w:hint="eastAsia" w:ascii="宋体" w:hAnsi="宋体"/>
          <w:color w:val="000000"/>
          <w:sz w:val="21"/>
          <w:szCs w:val="21"/>
        </w:rPr>
        <w:t>账</w:t>
      </w:r>
      <w:r>
        <w:rPr>
          <w:rFonts w:ascii="宋体" w:hAnsi="宋体"/>
          <w:color w:val="000000"/>
          <w:sz w:val="21"/>
          <w:szCs w:val="21"/>
        </w:rPr>
        <w:t>）</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招标人指定的开户银行及账号如下：</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账户：嘉兴市千秋工程咨询有限公司</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开户银行：交通银行嘉兴分行</w:t>
      </w:r>
    </w:p>
    <w:p>
      <w:pPr>
        <w:spacing w:line="360" w:lineRule="auto"/>
        <w:ind w:firstLine="420" w:firstLineChars="200"/>
        <w:rPr>
          <w:rFonts w:ascii="宋体" w:hAnsi="宋体"/>
          <w:color w:val="000000"/>
          <w:sz w:val="21"/>
          <w:szCs w:val="21"/>
        </w:rPr>
      </w:pPr>
      <w:r>
        <w:rPr>
          <w:rFonts w:hint="eastAsia" w:ascii="宋体" w:hAnsi="宋体"/>
          <w:color w:val="000000"/>
          <w:sz w:val="21"/>
          <w:szCs w:val="21"/>
        </w:rPr>
        <w:t>账号：334601000018170160050</w:t>
      </w:r>
    </w:p>
    <w:p>
      <w:pPr>
        <w:numPr>
          <w:ilvl w:val="0"/>
          <w:numId w:val="2"/>
        </w:numPr>
        <w:spacing w:line="360" w:lineRule="auto"/>
        <w:ind w:left="0" w:firstLine="422" w:firstLineChars="200"/>
        <w:outlineLvl w:val="1"/>
        <w:rPr>
          <w:rFonts w:ascii="宋体" w:hAnsi="宋体"/>
          <w:b/>
          <w:bCs/>
          <w:color w:val="000000"/>
          <w:sz w:val="21"/>
          <w:szCs w:val="21"/>
        </w:rPr>
      </w:pPr>
      <w:r>
        <w:rPr>
          <w:rFonts w:hint="eastAsia" w:ascii="宋体" w:hAnsi="宋体"/>
          <w:b/>
          <w:bCs/>
          <w:color w:val="000000"/>
          <w:sz w:val="21"/>
          <w:szCs w:val="21"/>
        </w:rPr>
        <w:t xml:space="preserve">发布招标公告的媒介  </w:t>
      </w:r>
    </w:p>
    <w:p>
      <w:pPr>
        <w:spacing w:line="360" w:lineRule="auto"/>
        <w:ind w:firstLine="420" w:firstLineChars="200"/>
        <w:jc w:val="left"/>
        <w:rPr>
          <w:rFonts w:ascii="宋体" w:hAnsi="宋体"/>
          <w:color w:val="000000"/>
          <w:sz w:val="21"/>
          <w:szCs w:val="21"/>
        </w:rPr>
      </w:pPr>
      <w:r>
        <w:rPr>
          <w:rFonts w:hint="eastAsia" w:ascii="宋体" w:hAnsi="宋体"/>
          <w:color w:val="000000"/>
          <w:sz w:val="21"/>
          <w:szCs w:val="21"/>
        </w:rPr>
        <w:t xml:space="preserve">本次招标公告同时在嘉兴市公共资源交易中心网站（http://jxszwsjb.jiaxing.gov.cn/），嘉兴市交通投资集团有限责任公司网站（http://www.jxjtjt.cn/）上发布。                                         </w:t>
      </w:r>
    </w:p>
    <w:p>
      <w:pPr>
        <w:numPr>
          <w:ilvl w:val="0"/>
          <w:numId w:val="2"/>
        </w:numPr>
        <w:spacing w:line="360" w:lineRule="auto"/>
        <w:ind w:left="0" w:firstLine="420" w:firstLineChars="200"/>
        <w:outlineLvl w:val="1"/>
        <w:rPr>
          <w:rFonts w:ascii="宋体" w:hAnsi="宋体"/>
          <w:color w:val="000000"/>
          <w:sz w:val="21"/>
          <w:szCs w:val="21"/>
        </w:rPr>
      </w:pPr>
      <w:r>
        <w:rPr>
          <w:rFonts w:hint="eastAsia" w:ascii="宋体" w:hAnsi="宋体"/>
          <w:color w:val="000000"/>
          <w:sz w:val="21"/>
          <w:szCs w:val="21"/>
        </w:rPr>
        <w:t>联系方式</w:t>
      </w:r>
    </w:p>
    <w:p>
      <w:pPr>
        <w:spacing w:line="360" w:lineRule="auto"/>
        <w:ind w:firstLine="735" w:firstLineChars="350"/>
        <w:rPr>
          <w:rFonts w:ascii="宋体" w:hAnsi="宋体"/>
          <w:color w:val="000000"/>
          <w:sz w:val="21"/>
          <w:szCs w:val="21"/>
        </w:rPr>
      </w:pPr>
      <w:r>
        <w:rPr>
          <w:rFonts w:hint="eastAsia" w:ascii="宋体" w:hAnsi="宋体"/>
          <w:color w:val="000000"/>
          <w:sz w:val="21"/>
          <w:szCs w:val="21"/>
        </w:rPr>
        <w:t xml:space="preserve">采购单位联系人：葛先生        电  话：0573--82061541 </w:t>
      </w:r>
    </w:p>
    <w:p>
      <w:pPr>
        <w:spacing w:line="360" w:lineRule="auto"/>
        <w:ind w:firstLine="735" w:firstLineChars="350"/>
        <w:rPr>
          <w:rFonts w:ascii="宋体" w:hAnsi="宋体"/>
          <w:color w:val="000000"/>
          <w:sz w:val="21"/>
          <w:szCs w:val="21"/>
        </w:rPr>
      </w:pPr>
      <w:r>
        <w:rPr>
          <w:rFonts w:hint="eastAsia" w:ascii="宋体" w:hAnsi="宋体"/>
          <w:color w:val="000000"/>
          <w:sz w:val="21"/>
          <w:szCs w:val="21"/>
        </w:rPr>
        <w:t>招标代理公司联系人：章女士    项女士</w:t>
      </w:r>
    </w:p>
    <w:p>
      <w:pPr>
        <w:spacing w:line="360" w:lineRule="auto"/>
        <w:ind w:firstLine="766" w:firstLineChars="365"/>
        <w:rPr>
          <w:rFonts w:ascii="宋体" w:hAnsi="宋体"/>
          <w:color w:val="000000"/>
          <w:sz w:val="21"/>
          <w:szCs w:val="21"/>
        </w:rPr>
      </w:pPr>
      <w:r>
        <w:rPr>
          <w:rFonts w:hint="eastAsia" w:ascii="宋体" w:hAnsi="宋体"/>
          <w:color w:val="000000"/>
          <w:sz w:val="21"/>
          <w:szCs w:val="21"/>
        </w:rPr>
        <w:t>联系方式：0573-83705015        13605735186    13605738567</w:t>
      </w:r>
    </w:p>
    <w:p>
      <w:pPr>
        <w:spacing w:line="360" w:lineRule="auto"/>
        <w:jc w:val="right"/>
        <w:rPr>
          <w:rFonts w:ascii="宋体" w:hAnsi="宋体"/>
          <w:color w:val="000000"/>
          <w:sz w:val="21"/>
          <w:szCs w:val="21"/>
        </w:rPr>
      </w:pPr>
      <w:r>
        <w:rPr>
          <w:rFonts w:hint="eastAsia" w:ascii="宋体" w:hAnsi="宋体"/>
          <w:color w:val="000000"/>
          <w:sz w:val="21"/>
          <w:szCs w:val="21"/>
        </w:rPr>
        <w:t xml:space="preserve">                                      </w:t>
      </w:r>
    </w:p>
    <w:p>
      <w:pPr>
        <w:spacing w:line="360" w:lineRule="auto"/>
        <w:jc w:val="right"/>
        <w:rPr>
          <w:rFonts w:ascii="宋体" w:hAnsi="宋体"/>
          <w:color w:val="000000"/>
          <w:sz w:val="21"/>
          <w:szCs w:val="21"/>
        </w:rPr>
      </w:pPr>
      <w:r>
        <w:rPr>
          <w:rFonts w:hint="eastAsia" w:ascii="宋体" w:hAnsi="宋体"/>
          <w:color w:val="000000"/>
          <w:sz w:val="21"/>
          <w:szCs w:val="21"/>
        </w:rPr>
        <w:t xml:space="preserve"> 嘉兴市国鸿汽车运输有限公司</w:t>
      </w:r>
    </w:p>
    <w:p>
      <w:pPr>
        <w:pStyle w:val="2"/>
        <w:spacing w:line="360" w:lineRule="auto"/>
        <w:jc w:val="right"/>
      </w:pPr>
      <w:r>
        <w:rPr>
          <w:rFonts w:hint="eastAsia"/>
        </w:rPr>
        <w:t>嘉兴市千秋工程咨询有限公司</w:t>
      </w:r>
    </w:p>
    <w:p>
      <w:pPr>
        <w:spacing w:line="360" w:lineRule="auto"/>
        <w:jc w:val="right"/>
        <w:rPr>
          <w:rFonts w:ascii="宋体" w:hAnsi="宋体"/>
          <w:color w:val="000000"/>
          <w:sz w:val="21"/>
          <w:szCs w:val="21"/>
        </w:rPr>
      </w:pPr>
      <w:r>
        <w:rPr>
          <w:rFonts w:hint="eastAsia" w:ascii="宋体" w:hAnsi="宋体"/>
          <w:color w:val="000000"/>
          <w:sz w:val="21"/>
          <w:szCs w:val="21"/>
        </w:rPr>
        <w:t xml:space="preserve">                                         二○二二年七月二十五</w:t>
      </w:r>
      <w:r>
        <w:rPr>
          <w:rFonts w:hint="eastAsia" w:ascii="宋体" w:hAnsi="宋体"/>
          <w:sz w:val="21"/>
          <w:szCs w:val="21"/>
        </w:rPr>
        <w:t xml:space="preserve"> </w:t>
      </w:r>
      <w:r>
        <w:rPr>
          <w:rFonts w:hint="eastAsia" w:ascii="宋体" w:hAnsi="宋体"/>
          <w:color w:val="000000"/>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4620"/>
        <w:tab w:val="center" w:pos="4752"/>
      </w:tabs>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Style w:val="18"/>
                            </w:rPr>
                          </w:pPr>
                          <w:r>
                            <w:rPr>
                              <w:rStyle w:val="18"/>
                            </w:rPr>
                            <w:t xml:space="preserve">第 </w:t>
                          </w:r>
                          <w:r>
                            <w:rPr>
                              <w:rStyle w:val="18"/>
                            </w:rPr>
                            <w:fldChar w:fldCharType="begin"/>
                          </w:r>
                          <w:r>
                            <w:rPr>
                              <w:rStyle w:val="18"/>
                            </w:rPr>
                            <w:instrText xml:space="preserve"> PAGE  \* MERGEFORMAT </w:instrText>
                          </w:r>
                          <w:r>
                            <w:rPr>
                              <w:rStyle w:val="18"/>
                            </w:rPr>
                            <w:fldChar w:fldCharType="separate"/>
                          </w:r>
                          <w:r>
                            <w:rPr>
                              <w:rStyle w:val="18"/>
                            </w:rPr>
                            <w:t>1</w:t>
                          </w:r>
                          <w:r>
                            <w:rPr>
                              <w:rStyle w:val="18"/>
                            </w:rPr>
                            <w:fldChar w:fldCharType="end"/>
                          </w:r>
                          <w:r>
                            <w:rPr>
                              <w:rStyle w:val="18"/>
                            </w:rPr>
                            <w:t xml:space="preserve"> 页 共 </w:t>
                          </w:r>
                          <w:r>
                            <w:rPr>
                              <w:rStyle w:val="18"/>
                            </w:rPr>
                            <w:fldChar w:fldCharType="begin"/>
                          </w:r>
                          <w:r>
                            <w:rPr>
                              <w:rStyle w:val="18"/>
                            </w:rPr>
                            <w:instrText xml:space="preserve"> NUMPAGES  \* MERGEFORMAT </w:instrText>
                          </w:r>
                          <w:r>
                            <w:rPr>
                              <w:rStyle w:val="18"/>
                            </w:rPr>
                            <w:fldChar w:fldCharType="separate"/>
                          </w:r>
                          <w:r>
                            <w:rPr>
                              <w:rStyle w:val="18"/>
                            </w:rPr>
                            <w:t>42</w:t>
                          </w:r>
                          <w:r>
                            <w:rPr>
                              <w:rStyle w:val="18"/>
                            </w:rPr>
                            <w:fldChar w:fldCharType="end"/>
                          </w:r>
                          <w:r>
                            <w:rPr>
                              <w:rStyle w:val="18"/>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4"/>
                      <w:rPr>
                        <w:rStyle w:val="18"/>
                      </w:rPr>
                    </w:pPr>
                    <w:r>
                      <w:rPr>
                        <w:rStyle w:val="18"/>
                      </w:rPr>
                      <w:t xml:space="preserve">第 </w:t>
                    </w:r>
                    <w:r>
                      <w:rPr>
                        <w:rStyle w:val="18"/>
                      </w:rPr>
                      <w:fldChar w:fldCharType="begin"/>
                    </w:r>
                    <w:r>
                      <w:rPr>
                        <w:rStyle w:val="18"/>
                      </w:rPr>
                      <w:instrText xml:space="preserve"> PAGE  \* MERGEFORMAT </w:instrText>
                    </w:r>
                    <w:r>
                      <w:rPr>
                        <w:rStyle w:val="18"/>
                      </w:rPr>
                      <w:fldChar w:fldCharType="separate"/>
                    </w:r>
                    <w:r>
                      <w:rPr>
                        <w:rStyle w:val="18"/>
                      </w:rPr>
                      <w:t>1</w:t>
                    </w:r>
                    <w:r>
                      <w:rPr>
                        <w:rStyle w:val="18"/>
                      </w:rPr>
                      <w:fldChar w:fldCharType="end"/>
                    </w:r>
                    <w:r>
                      <w:rPr>
                        <w:rStyle w:val="18"/>
                      </w:rPr>
                      <w:t xml:space="preserve"> 页 共 </w:t>
                    </w:r>
                    <w:r>
                      <w:rPr>
                        <w:rStyle w:val="18"/>
                      </w:rPr>
                      <w:fldChar w:fldCharType="begin"/>
                    </w:r>
                    <w:r>
                      <w:rPr>
                        <w:rStyle w:val="18"/>
                      </w:rPr>
                      <w:instrText xml:space="preserve"> NUMPAGES  \* MERGEFORMAT </w:instrText>
                    </w:r>
                    <w:r>
                      <w:rPr>
                        <w:rStyle w:val="18"/>
                      </w:rPr>
                      <w:fldChar w:fldCharType="separate"/>
                    </w:r>
                    <w:r>
                      <w:rPr>
                        <w:rStyle w:val="18"/>
                      </w:rPr>
                      <w:t>42</w:t>
                    </w:r>
                    <w:r>
                      <w:rPr>
                        <w:rStyle w:val="18"/>
                      </w:rPr>
                      <w:fldChar w:fldCharType="end"/>
                    </w:r>
                    <w:r>
                      <w:rPr>
                        <w:rStyle w:val="18"/>
                      </w:rPr>
                      <w:t xml:space="preserve"> 页</w:t>
                    </w:r>
                  </w:p>
                </w:txbxContent>
              </v:textbox>
            </v:shape>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797E7"/>
    <w:multiLevelType w:val="singleLevel"/>
    <w:tmpl w:val="C3E797E7"/>
    <w:lvl w:ilvl="0" w:tentative="0">
      <w:start w:val="1"/>
      <w:numFmt w:val="decimalEnclosedCircleChinese"/>
      <w:suff w:val="nothing"/>
      <w:lvlText w:val="%1　"/>
      <w:lvlJc w:val="left"/>
      <w:pPr>
        <w:ind w:left="0" w:firstLine="400"/>
      </w:pPr>
      <w:rPr>
        <w:rFonts w:hint="eastAsia"/>
      </w:rPr>
    </w:lvl>
  </w:abstractNum>
  <w:abstractNum w:abstractNumId="1">
    <w:nsid w:val="4B8EC4D2"/>
    <w:multiLevelType w:val="multilevel"/>
    <w:tmpl w:val="4B8EC4D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4DBA3FB6"/>
    <w:multiLevelType w:val="multilevel"/>
    <w:tmpl w:val="4DBA3FB6"/>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OGJjYjA4NWM3ZTU1YjEyOGY1ZmQ1ZTU1YWFlODIifQ=="/>
  </w:docVars>
  <w:rsids>
    <w:rsidRoot w:val="0CD92489"/>
    <w:rsid w:val="006F6C4D"/>
    <w:rsid w:val="00907741"/>
    <w:rsid w:val="00E03347"/>
    <w:rsid w:val="00E83DB3"/>
    <w:rsid w:val="0CD92489"/>
    <w:rsid w:val="0ED11E97"/>
    <w:rsid w:val="111548D9"/>
    <w:rsid w:val="1A447999"/>
    <w:rsid w:val="1E0F2A3A"/>
    <w:rsid w:val="219365FF"/>
    <w:rsid w:val="2BB23DC0"/>
    <w:rsid w:val="2C802CD0"/>
    <w:rsid w:val="2FA1536A"/>
    <w:rsid w:val="34133BC8"/>
    <w:rsid w:val="35AF5C6F"/>
    <w:rsid w:val="3B3668DD"/>
    <w:rsid w:val="561905B6"/>
    <w:rsid w:val="674E202F"/>
    <w:rsid w:val="79A72F26"/>
    <w:rsid w:val="79BB4849"/>
    <w:rsid w:val="7B543CEC"/>
    <w:rsid w:val="7F65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paragraph" w:styleId="3">
    <w:name w:val="heading 1"/>
    <w:basedOn w:val="1"/>
    <w:next w:val="1"/>
    <w:link w:val="20"/>
    <w:qFormat/>
    <w:uiPriority w:val="0"/>
    <w:pPr>
      <w:keepNext/>
      <w:keepLines/>
      <w:numPr>
        <w:ilvl w:val="0"/>
        <w:numId w:val="1"/>
      </w:numPr>
      <w:spacing w:line="360" w:lineRule="auto"/>
      <w:jc w:val="center"/>
      <w:outlineLvl w:val="0"/>
    </w:pPr>
    <w:rPr>
      <w:rFonts w:eastAsia="微软雅黑"/>
      <w:b/>
      <w:bCs/>
      <w:kern w:val="44"/>
      <w:sz w:val="28"/>
      <w:szCs w:val="44"/>
    </w:rPr>
  </w:style>
  <w:style w:type="paragraph" w:styleId="4">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5">
    <w:name w:val="heading 3"/>
    <w:basedOn w:val="1"/>
    <w:next w:val="6"/>
    <w:link w:val="22"/>
    <w:semiHidden/>
    <w:unhideWhenUsed/>
    <w:qFormat/>
    <w:uiPriority w:val="0"/>
    <w:pPr>
      <w:keepNext/>
      <w:keepLines/>
      <w:numPr>
        <w:ilvl w:val="2"/>
        <w:numId w:val="1"/>
      </w:numPr>
      <w:spacing w:line="360" w:lineRule="auto"/>
      <w:outlineLvl w:val="2"/>
    </w:pPr>
    <w:rPr>
      <w:rFonts w:ascii="仿宋_GB2312" w:hAnsi="仿宋_GB2312"/>
      <w:bCs/>
      <w:szCs w:val="20"/>
    </w:rPr>
  </w:style>
  <w:style w:type="paragraph" w:styleId="7">
    <w:name w:val="heading 4"/>
    <w:basedOn w:val="1"/>
    <w:next w:val="1"/>
    <w:link w:val="21"/>
    <w:semiHidden/>
    <w:unhideWhenUsed/>
    <w:qFormat/>
    <w:uiPriority w:val="0"/>
    <w:pPr>
      <w:keepNext/>
      <w:keepLines/>
      <w:numPr>
        <w:ilvl w:val="3"/>
        <w:numId w:val="1"/>
      </w:numPr>
      <w:spacing w:line="360" w:lineRule="auto"/>
      <w:outlineLvl w:val="3"/>
    </w:pPr>
    <w:rPr>
      <w:rFonts w:ascii="等线 Light" w:hAnsi="等线 Light" w:eastAsia="微软雅黑"/>
      <w:b/>
      <w:bCs/>
      <w:szCs w:val="28"/>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6">
    <w:name w:val="Normal Indent"/>
    <w:basedOn w:val="1"/>
    <w:qFormat/>
    <w:uiPriority w:val="0"/>
    <w:pPr>
      <w:ind w:firstLine="420" w:firstLineChars="200"/>
    </w:pPr>
  </w:style>
  <w:style w:type="paragraph" w:styleId="13">
    <w:name w:val="Body Text"/>
    <w:basedOn w:val="1"/>
    <w:qFormat/>
    <w:uiPriority w:val="0"/>
    <w:pPr>
      <w:spacing w:after="120"/>
    </w:p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customStyle="1" w:styleId="20">
    <w:name w:val="标题 1 字符"/>
    <w:link w:val="3"/>
    <w:qFormat/>
    <w:uiPriority w:val="9"/>
    <w:rPr>
      <w:rFonts w:eastAsia="微软雅黑"/>
      <w:b/>
      <w:bCs/>
      <w:kern w:val="44"/>
      <w:sz w:val="28"/>
      <w:szCs w:val="44"/>
      <w:lang w:bidi="ar-SA"/>
    </w:rPr>
  </w:style>
  <w:style w:type="character" w:customStyle="1" w:styleId="21">
    <w:name w:val="标题 4 字符"/>
    <w:link w:val="7"/>
    <w:qFormat/>
    <w:uiPriority w:val="0"/>
    <w:rPr>
      <w:rFonts w:ascii="等线 Light" w:hAnsi="等线 Light" w:eastAsia="微软雅黑" w:cs="Times New Roman"/>
      <w:b/>
      <w:bCs/>
      <w:kern w:val="2"/>
      <w:sz w:val="21"/>
      <w:szCs w:val="28"/>
    </w:rPr>
  </w:style>
  <w:style w:type="character" w:customStyle="1" w:styleId="22">
    <w:name w:val="标题 3 字符"/>
    <w:basedOn w:val="17"/>
    <w:link w:val="5"/>
    <w:qFormat/>
    <w:uiPriority w:val="0"/>
    <w:rPr>
      <w:rFonts w:ascii="仿宋_GB2312" w:hAnsi="仿宋_GB2312"/>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1619</Words>
  <Characters>1913</Characters>
  <Lines>15</Lines>
  <Paragraphs>4</Paragraphs>
  <TotalTime>12</TotalTime>
  <ScaleCrop>false</ScaleCrop>
  <LinksUpToDate>false</LinksUpToDate>
  <CharactersWithSpaces>2108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2022-07-22T08:37:00Z</dcterms:created>
  <dc:creator>千秋小项</dc:creator>
  <cp:lastModifiedBy>pc</cp:lastModifiedBy>
  <dcterms:modified xsi:type="dcterms:W3CDTF">2022-07-25T07:45:52Z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FC0B2A828F734C3685F4531D1C37E93F</vt:lpwstr>
  </property>
</Properties>
</file>