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7F" w:rsidRPr="00751B8C" w:rsidRDefault="00A6657F" w:rsidP="00A6657F">
      <w:pPr>
        <w:jc w:val="center"/>
        <w:rPr>
          <w:rFonts w:asciiTheme="majorEastAsia" w:eastAsiaTheme="majorEastAsia" w:hAnsiTheme="majorEastAsia"/>
          <w:b/>
          <w:bCs/>
          <w:sz w:val="36"/>
          <w:szCs w:val="36"/>
        </w:rPr>
      </w:pPr>
      <w:r w:rsidRPr="00751B8C">
        <w:rPr>
          <w:rFonts w:asciiTheme="majorEastAsia" w:eastAsiaTheme="majorEastAsia" w:hAnsiTheme="majorEastAsia" w:hint="eastAsia"/>
          <w:b/>
          <w:bCs/>
          <w:sz w:val="36"/>
          <w:szCs w:val="36"/>
        </w:rPr>
        <w:t>嘉兴市公共交通有限公司争创全国文明典范城市车身公益广告项目中标候选人公示</w:t>
      </w:r>
    </w:p>
    <w:tbl>
      <w:tblPr>
        <w:tblW w:w="9923" w:type="dxa"/>
        <w:tblInd w:w="-1026" w:type="dxa"/>
        <w:tblLook w:val="04A0"/>
      </w:tblPr>
      <w:tblGrid>
        <w:gridCol w:w="1701"/>
        <w:gridCol w:w="3429"/>
        <w:gridCol w:w="682"/>
        <w:gridCol w:w="1885"/>
        <w:gridCol w:w="2226"/>
      </w:tblGrid>
      <w:tr w:rsidR="00A6657F" w:rsidTr="00A824F8">
        <w:trPr>
          <w:trHeight w:val="54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项目编号</w:t>
            </w:r>
          </w:p>
        </w:tc>
        <w:tc>
          <w:tcPr>
            <w:tcW w:w="3429"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sz w:val="24"/>
                <w:szCs w:val="24"/>
              </w:rPr>
              <w:t>/</w:t>
            </w:r>
          </w:p>
        </w:tc>
        <w:tc>
          <w:tcPr>
            <w:tcW w:w="2567"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招标方式</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公开招标</w:t>
            </w:r>
          </w:p>
        </w:tc>
      </w:tr>
      <w:tr w:rsidR="00A6657F" w:rsidTr="00A824F8">
        <w:trPr>
          <w:trHeight w:val="54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项目名称</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嘉兴市公共交通有限公司争创全国文明典范城市车身公益广告项目</w:t>
            </w:r>
          </w:p>
        </w:tc>
      </w:tr>
      <w:tr w:rsidR="00A6657F" w:rsidTr="00A824F8">
        <w:trPr>
          <w:trHeight w:val="54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招标人</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嘉兴市公共交通有限公司</w:t>
            </w:r>
          </w:p>
        </w:tc>
      </w:tr>
      <w:tr w:rsidR="00A6657F" w:rsidTr="00A824F8">
        <w:trPr>
          <w:trHeight w:val="54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招标代理机构</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公诚管理咨询有限公司</w:t>
            </w:r>
          </w:p>
        </w:tc>
      </w:tr>
      <w:tr w:rsidR="00A6657F" w:rsidTr="00A824F8">
        <w:trPr>
          <w:trHeight w:val="135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项目概况</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751B8C" w:rsidP="00751B8C">
            <w:pPr>
              <w:widowControl w:val="0"/>
              <w:spacing w:after="0" w:line="500" w:lineRule="exact"/>
              <w:jc w:val="both"/>
              <w:rPr>
                <w:rFonts w:ascii="宋体" w:eastAsia="宋体" w:hAnsi="宋体"/>
                <w:kern w:val="2"/>
                <w:sz w:val="24"/>
                <w:szCs w:val="24"/>
              </w:rPr>
            </w:pPr>
            <w:r>
              <w:rPr>
                <w:rFonts w:ascii="宋体" w:eastAsia="宋体" w:hAnsi="宋体" w:hint="eastAsia"/>
                <w:sz w:val="24"/>
                <w:szCs w:val="24"/>
              </w:rPr>
              <w:t xml:space="preserve">   </w:t>
            </w:r>
            <w:r w:rsidR="00A6657F" w:rsidRPr="00751B8C">
              <w:rPr>
                <w:rFonts w:ascii="宋体" w:eastAsia="宋体" w:hAnsi="宋体" w:hint="eastAsia"/>
                <w:sz w:val="24"/>
                <w:szCs w:val="24"/>
              </w:rPr>
              <w:t>嘉兴市公共交通有限公司争创全国文明典范城市车身公益广告项目于</w:t>
            </w:r>
            <w:r w:rsidR="00A6657F" w:rsidRPr="00751B8C">
              <w:rPr>
                <w:rFonts w:ascii="宋体" w:eastAsia="宋体" w:hAnsi="宋体"/>
                <w:sz w:val="24"/>
                <w:szCs w:val="24"/>
              </w:rPr>
              <w:t>2022</w:t>
            </w:r>
            <w:r w:rsidR="00A6657F" w:rsidRPr="00751B8C">
              <w:rPr>
                <w:rFonts w:ascii="宋体" w:eastAsia="宋体" w:hAnsi="宋体" w:hint="eastAsia"/>
                <w:sz w:val="24"/>
                <w:szCs w:val="24"/>
              </w:rPr>
              <w:t>年</w:t>
            </w:r>
            <w:r w:rsidR="00A6657F" w:rsidRPr="00751B8C">
              <w:rPr>
                <w:rFonts w:ascii="宋体" w:eastAsia="宋体" w:hAnsi="宋体"/>
                <w:sz w:val="24"/>
                <w:szCs w:val="24"/>
              </w:rPr>
              <w:t>7</w:t>
            </w:r>
            <w:r w:rsidR="00A6657F" w:rsidRPr="00751B8C">
              <w:rPr>
                <w:rFonts w:ascii="宋体" w:eastAsia="宋体" w:hAnsi="宋体" w:hint="eastAsia"/>
                <w:sz w:val="24"/>
                <w:szCs w:val="24"/>
              </w:rPr>
              <w:t>月</w:t>
            </w:r>
            <w:r w:rsidR="00A6657F" w:rsidRPr="00751B8C">
              <w:rPr>
                <w:rFonts w:ascii="宋体" w:eastAsia="宋体" w:hAnsi="宋体"/>
                <w:sz w:val="24"/>
                <w:szCs w:val="24"/>
              </w:rPr>
              <w:t>22</w:t>
            </w:r>
            <w:r w:rsidR="00A6657F" w:rsidRPr="00751B8C">
              <w:rPr>
                <w:rFonts w:ascii="宋体" w:eastAsia="宋体" w:hAnsi="宋体" w:hint="eastAsia"/>
                <w:sz w:val="24"/>
                <w:szCs w:val="24"/>
              </w:rPr>
              <w:t>日</w:t>
            </w:r>
            <w:r w:rsidR="00A6657F" w:rsidRPr="00751B8C">
              <w:rPr>
                <w:rFonts w:ascii="宋体" w:eastAsia="宋体" w:hAnsi="宋体"/>
                <w:sz w:val="24"/>
                <w:szCs w:val="24"/>
              </w:rPr>
              <w:t>15:00</w:t>
            </w:r>
            <w:r w:rsidR="00A6657F" w:rsidRPr="00751B8C">
              <w:rPr>
                <w:rFonts w:ascii="宋体" w:eastAsia="宋体" w:hAnsi="宋体" w:hint="eastAsia"/>
                <w:sz w:val="24"/>
                <w:szCs w:val="24"/>
              </w:rPr>
              <w:t>在嘉兴市交通投资集团有限责任公司一楼开标室正式开标并评标。根据招标文件评标办法，评标委员会对所有在投标控制价（含）以下的被宣读的各标段投标人，通过资格审查、形式评审、符合性评审、资信技术打分、报价打分，最终推荐各标段中标候选人见下表。</w:t>
            </w:r>
          </w:p>
        </w:tc>
      </w:tr>
      <w:tr w:rsidR="00A6657F" w:rsidTr="00A824F8">
        <w:trPr>
          <w:trHeight w:val="72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中标候选人</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标段一：浙江鹏越广告传播有限公司</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标段二：嘉兴市佑龙广告有限公司</w:t>
            </w:r>
          </w:p>
        </w:tc>
      </w:tr>
      <w:tr w:rsidR="00A6657F" w:rsidTr="00A824F8">
        <w:trPr>
          <w:trHeight w:val="54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中标候选人排序</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第一名</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第二名</w:t>
            </w:r>
          </w:p>
        </w:tc>
      </w:tr>
      <w:tr w:rsidR="00A6657F" w:rsidTr="00A824F8">
        <w:trPr>
          <w:trHeight w:val="70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投标报价（元）</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sz w:val="24"/>
                <w:szCs w:val="24"/>
              </w:rPr>
              <w:t>294000</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sz w:val="24"/>
                <w:szCs w:val="24"/>
              </w:rPr>
              <w:t>126360</w:t>
            </w:r>
          </w:p>
        </w:tc>
      </w:tr>
      <w:tr w:rsidR="00A6657F" w:rsidTr="00A824F8">
        <w:trPr>
          <w:trHeight w:val="52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开标时间</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sz w:val="24"/>
                <w:szCs w:val="24"/>
              </w:rPr>
              <w:t>2022-7-22 15:00</w:t>
            </w:r>
          </w:p>
        </w:tc>
      </w:tr>
      <w:tr w:rsidR="00A6657F" w:rsidTr="00A824F8">
        <w:trPr>
          <w:trHeight w:val="520"/>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公示时间</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sz w:val="24"/>
                <w:szCs w:val="24"/>
              </w:rPr>
              <w:t>2022</w:t>
            </w:r>
            <w:r w:rsidRPr="00751B8C">
              <w:rPr>
                <w:rFonts w:ascii="宋体" w:eastAsia="宋体" w:hAnsi="宋体" w:hint="eastAsia"/>
                <w:sz w:val="24"/>
                <w:szCs w:val="24"/>
              </w:rPr>
              <w:t>年</w:t>
            </w:r>
            <w:r w:rsidRPr="00751B8C">
              <w:rPr>
                <w:rFonts w:ascii="宋体" w:eastAsia="宋体" w:hAnsi="宋体"/>
                <w:sz w:val="24"/>
                <w:szCs w:val="24"/>
              </w:rPr>
              <w:t>07</w:t>
            </w:r>
            <w:r w:rsidRPr="00751B8C">
              <w:rPr>
                <w:rFonts w:ascii="宋体" w:eastAsia="宋体" w:hAnsi="宋体" w:hint="eastAsia"/>
                <w:sz w:val="24"/>
                <w:szCs w:val="24"/>
              </w:rPr>
              <w:t>月</w:t>
            </w:r>
            <w:r w:rsidRPr="00751B8C">
              <w:rPr>
                <w:rFonts w:ascii="宋体" w:eastAsia="宋体" w:hAnsi="宋体"/>
                <w:sz w:val="24"/>
                <w:szCs w:val="24"/>
              </w:rPr>
              <w:t>25</w:t>
            </w:r>
            <w:r w:rsidRPr="00751B8C">
              <w:rPr>
                <w:rFonts w:ascii="宋体" w:eastAsia="宋体" w:hAnsi="宋体" w:hint="eastAsia"/>
                <w:sz w:val="24"/>
                <w:szCs w:val="24"/>
              </w:rPr>
              <w:t>日—</w:t>
            </w:r>
            <w:r w:rsidRPr="00751B8C">
              <w:rPr>
                <w:rFonts w:ascii="宋体" w:eastAsia="宋体" w:hAnsi="宋体"/>
                <w:sz w:val="24"/>
                <w:szCs w:val="24"/>
              </w:rPr>
              <w:t>2022</w:t>
            </w:r>
            <w:r w:rsidRPr="00751B8C">
              <w:rPr>
                <w:rFonts w:ascii="宋体" w:eastAsia="宋体" w:hAnsi="宋体" w:hint="eastAsia"/>
                <w:sz w:val="24"/>
                <w:szCs w:val="24"/>
              </w:rPr>
              <w:t>年</w:t>
            </w:r>
            <w:r w:rsidRPr="00751B8C">
              <w:rPr>
                <w:rFonts w:ascii="宋体" w:eastAsia="宋体" w:hAnsi="宋体"/>
                <w:sz w:val="24"/>
                <w:szCs w:val="24"/>
              </w:rPr>
              <w:t>07</w:t>
            </w:r>
            <w:r w:rsidRPr="00751B8C">
              <w:rPr>
                <w:rFonts w:ascii="宋体" w:eastAsia="宋体" w:hAnsi="宋体" w:hint="eastAsia"/>
                <w:sz w:val="24"/>
                <w:szCs w:val="24"/>
              </w:rPr>
              <w:t>月</w:t>
            </w:r>
            <w:r w:rsidRPr="00751B8C">
              <w:rPr>
                <w:rFonts w:ascii="宋体" w:eastAsia="宋体" w:hAnsi="宋体"/>
                <w:sz w:val="24"/>
                <w:szCs w:val="24"/>
              </w:rPr>
              <w:t>27</w:t>
            </w:r>
            <w:r w:rsidRPr="00751B8C">
              <w:rPr>
                <w:rFonts w:ascii="宋体" w:eastAsia="宋体" w:hAnsi="宋体" w:hint="eastAsia"/>
                <w:sz w:val="24"/>
                <w:szCs w:val="24"/>
              </w:rPr>
              <w:t>日</w:t>
            </w:r>
          </w:p>
        </w:tc>
      </w:tr>
      <w:tr w:rsidR="00A6657F" w:rsidTr="00A824F8">
        <w:trPr>
          <w:trHeight w:val="931"/>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A6657F" w:rsidRPr="00751B8C" w:rsidRDefault="00A6657F" w:rsidP="00751B8C">
            <w:pPr>
              <w:widowControl w:val="0"/>
              <w:spacing w:after="0" w:line="500" w:lineRule="exact"/>
              <w:jc w:val="center"/>
              <w:rPr>
                <w:rFonts w:ascii="宋体" w:eastAsia="宋体" w:hAnsi="宋体"/>
                <w:kern w:val="2"/>
                <w:sz w:val="24"/>
                <w:szCs w:val="24"/>
              </w:rPr>
            </w:pPr>
            <w:r w:rsidRPr="00751B8C">
              <w:rPr>
                <w:rFonts w:ascii="宋体" w:eastAsia="宋体" w:hAnsi="宋体" w:hint="eastAsia"/>
                <w:sz w:val="24"/>
                <w:szCs w:val="24"/>
              </w:rPr>
              <w:t>备注</w:t>
            </w:r>
          </w:p>
        </w:tc>
        <w:tc>
          <w:tcPr>
            <w:tcW w:w="8222" w:type="dxa"/>
            <w:gridSpan w:val="4"/>
            <w:tcBorders>
              <w:top w:val="single" w:sz="4" w:space="0" w:color="000000"/>
              <w:left w:val="single" w:sz="4" w:space="0" w:color="000000"/>
              <w:bottom w:val="single" w:sz="4" w:space="0" w:color="000000"/>
              <w:right w:val="single" w:sz="4" w:space="0" w:color="000000"/>
            </w:tcBorders>
            <w:noWrap/>
            <w:vAlign w:val="center"/>
          </w:tcPr>
          <w:p w:rsidR="00A6657F" w:rsidRPr="00751B8C" w:rsidRDefault="00A6657F" w:rsidP="00751B8C">
            <w:pPr>
              <w:widowControl w:val="0"/>
              <w:spacing w:after="0" w:line="500" w:lineRule="exact"/>
              <w:jc w:val="center"/>
              <w:rPr>
                <w:rFonts w:ascii="宋体" w:eastAsia="宋体" w:hAnsi="宋体"/>
                <w:kern w:val="2"/>
                <w:sz w:val="24"/>
                <w:szCs w:val="24"/>
              </w:rPr>
            </w:pPr>
          </w:p>
        </w:tc>
      </w:tr>
    </w:tbl>
    <w:p w:rsidR="00A6657F" w:rsidRDefault="00A6657F" w:rsidP="00A6657F">
      <w:pPr>
        <w:rPr>
          <w:rFonts w:ascii="Calibri" w:hAnsi="Calibri" w:cs="Times New Roman"/>
          <w:b/>
          <w:bCs/>
          <w:kern w:val="2"/>
          <w:szCs w:val="2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87B43"/>
    <w:rsid w:val="00323B43"/>
    <w:rsid w:val="0033412E"/>
    <w:rsid w:val="003D37D8"/>
    <w:rsid w:val="00426133"/>
    <w:rsid w:val="004358AB"/>
    <w:rsid w:val="00751B8C"/>
    <w:rsid w:val="008B7726"/>
    <w:rsid w:val="00A6657F"/>
    <w:rsid w:val="00A824F8"/>
    <w:rsid w:val="00B225C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8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李瑾</cp:lastModifiedBy>
  <cp:revision>5</cp:revision>
  <dcterms:created xsi:type="dcterms:W3CDTF">2008-09-11T17:20:00Z</dcterms:created>
  <dcterms:modified xsi:type="dcterms:W3CDTF">2022-07-25T08:27:00Z</dcterms:modified>
</cp:coreProperties>
</file>