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97" w:rsidRPr="00981BEC" w:rsidRDefault="00DF7626" w:rsidP="005425DB">
      <w:pPr>
        <w:spacing w:line="360" w:lineRule="auto"/>
        <w:jc w:val="center"/>
        <w:rPr>
          <w:rFonts w:asciiTheme="minorEastAsia" w:hAnsiTheme="minorEastAsia" w:cs="Helvetica"/>
          <w:b/>
          <w:bCs/>
          <w:color w:val="333333"/>
          <w:sz w:val="28"/>
          <w:szCs w:val="28"/>
        </w:rPr>
      </w:pPr>
      <w:r w:rsidRPr="00981BEC">
        <w:rPr>
          <w:rFonts w:asciiTheme="minorEastAsia" w:hAnsiTheme="minorEastAsia" w:cs="Helvetica" w:hint="eastAsia"/>
          <w:b/>
          <w:bCs/>
          <w:color w:val="333333"/>
          <w:sz w:val="28"/>
          <w:szCs w:val="28"/>
        </w:rPr>
        <w:t>S302平湖至安吉公路</w:t>
      </w:r>
      <w:proofErr w:type="gramStart"/>
      <w:r w:rsidRPr="00981BEC">
        <w:rPr>
          <w:rFonts w:asciiTheme="minorEastAsia" w:hAnsiTheme="minorEastAsia" w:cs="Helvetica" w:hint="eastAsia"/>
          <w:b/>
          <w:bCs/>
          <w:color w:val="333333"/>
          <w:sz w:val="28"/>
          <w:szCs w:val="28"/>
        </w:rPr>
        <w:t>平湖平善大道</w:t>
      </w:r>
      <w:proofErr w:type="gramEnd"/>
      <w:r w:rsidRPr="00981BEC">
        <w:rPr>
          <w:rFonts w:asciiTheme="minorEastAsia" w:hAnsiTheme="minorEastAsia" w:cs="Helvetica" w:hint="eastAsia"/>
          <w:b/>
          <w:bCs/>
          <w:color w:val="333333"/>
          <w:sz w:val="28"/>
          <w:szCs w:val="28"/>
        </w:rPr>
        <w:t>至南湖嘉南公路段改建工程(一期)全过程跟踪评审服务</w:t>
      </w:r>
      <w:r w:rsidR="007C4F31" w:rsidRPr="00981BEC">
        <w:rPr>
          <w:rFonts w:asciiTheme="minorEastAsia" w:hAnsiTheme="minorEastAsia" w:cs="Helvetica" w:hint="eastAsia"/>
          <w:b/>
          <w:bCs/>
          <w:color w:val="333333"/>
          <w:sz w:val="28"/>
          <w:szCs w:val="28"/>
        </w:rPr>
        <w:t>二</w:t>
      </w:r>
      <w:r w:rsidRPr="00981BEC">
        <w:rPr>
          <w:rFonts w:asciiTheme="minorEastAsia" w:hAnsiTheme="minorEastAsia" w:cs="Helvetica" w:hint="eastAsia"/>
          <w:b/>
          <w:bCs/>
          <w:color w:val="333333"/>
          <w:sz w:val="28"/>
          <w:szCs w:val="28"/>
        </w:rPr>
        <w:t>标段</w:t>
      </w:r>
    </w:p>
    <w:p w:rsidR="009A0C97" w:rsidRPr="00405BA2" w:rsidRDefault="00DF7626" w:rsidP="005425D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5C159E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S302平湖至安吉公路</w:t>
      </w:r>
      <w:proofErr w:type="gramStart"/>
      <w:r w:rsidRPr="005C159E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平湖平善大道</w:t>
      </w:r>
      <w:proofErr w:type="gramEnd"/>
      <w:r w:rsidRPr="005C159E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至南湖嘉南公路段改建工程(一期)全过程跟踪评审服务</w:t>
      </w:r>
      <w:r w:rsidRPr="00405BA2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（项目名称）</w:t>
      </w:r>
      <w:r w:rsidRPr="00405BA2">
        <w:rPr>
          <w:rFonts w:asciiTheme="minorEastAsia" w:hAnsiTheme="minorEastAsia" w:cs="Helvetica" w:hint="eastAsia"/>
          <w:b/>
          <w:bCs/>
          <w:color w:val="333333"/>
          <w:sz w:val="24"/>
          <w:szCs w:val="24"/>
          <w:u w:val="single"/>
        </w:rPr>
        <w:t>A330401055000228200200</w:t>
      </w:r>
      <w:r w:rsidR="007C4F31" w:rsidRPr="00405BA2">
        <w:rPr>
          <w:rFonts w:asciiTheme="minorEastAsia" w:hAnsiTheme="minorEastAsia" w:cs="Helvetica"/>
          <w:b/>
          <w:bCs/>
          <w:color w:val="333333"/>
          <w:sz w:val="24"/>
          <w:szCs w:val="24"/>
          <w:u w:val="single"/>
        </w:rPr>
        <w:t>2</w:t>
      </w:r>
      <w:r w:rsidRPr="00405BA2">
        <w:rPr>
          <w:rFonts w:asciiTheme="minorEastAsia" w:hAnsiTheme="minorEastAsia" w:cs="Helvetica" w:hint="eastAsia"/>
          <w:b/>
          <w:bCs/>
          <w:color w:val="333333"/>
          <w:sz w:val="24"/>
          <w:szCs w:val="24"/>
        </w:rPr>
        <w:t>标段招标公告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1. 招标条件</w:t>
      </w:r>
    </w:p>
    <w:p w:rsidR="009A0C97" w:rsidRPr="00DF7626" w:rsidRDefault="00DF7626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cs="Helvetica" w:hint="eastAsia"/>
          <w:szCs w:val="21"/>
        </w:rPr>
        <w:t>本招标项目 S302平湖至安吉公路平湖平善大道至南湖嘉南公路段改建工程(一期)全过程跟踪评审服务（项目名称）；全省统一赋码：2112-330400-04-01-479575 ；已由 嘉兴市发展和改革委员会（嘉兴市服务业发展局）（项目审批、核准或备案机关名称）以 2112-330400-04-01-479575（批文名称及编号）批准建设，建设资金来自财政 （资金来源），招标人为嘉兴市交通投资集团有限责任公司、嘉兴市政府投资项目财务中心。项目已具备招标条件，现对该项目进行公开招标。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 项目概况与招标范围</w:t>
      </w:r>
    </w:p>
    <w:p w:rsidR="009A0C97" w:rsidRPr="00DF7626" w:rsidRDefault="00DF7626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cs="Helvetica" w:hint="eastAsia"/>
          <w:szCs w:val="21"/>
        </w:rPr>
        <w:t>项目编号：A3304010550002282；总投资：932428.9600万元；招标估算价：</w:t>
      </w:r>
      <w:r w:rsidR="0027730D" w:rsidRPr="00F82BD2">
        <w:rPr>
          <w:rFonts w:ascii="宋体" w:hAnsi="宋体"/>
          <w:kern w:val="0"/>
          <w:szCs w:val="21"/>
          <w:lang w:bidi="ar"/>
        </w:rPr>
        <w:t>543</w:t>
      </w:r>
      <w:r w:rsidR="0027730D">
        <w:rPr>
          <w:rFonts w:ascii="宋体" w:hAnsi="宋体"/>
          <w:kern w:val="0"/>
          <w:szCs w:val="21"/>
          <w:lang w:bidi="ar"/>
        </w:rPr>
        <w:t>.0000</w:t>
      </w:r>
      <w:r w:rsidRPr="00DF7626">
        <w:rPr>
          <w:rFonts w:asciiTheme="minorEastAsia" w:hAnsiTheme="minorEastAsia" w:cs="Helvetica" w:hint="eastAsia"/>
          <w:szCs w:val="21"/>
        </w:rPr>
        <w:t>万元</w:t>
      </w:r>
      <w:r w:rsidR="005B295C">
        <w:rPr>
          <w:rFonts w:asciiTheme="minorEastAsia" w:hAnsiTheme="minorEastAsia" w:cs="Helvetica" w:hint="eastAsia"/>
          <w:szCs w:val="21"/>
        </w:rPr>
        <w:t>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2.1 建设地点：</w:t>
      </w:r>
      <w:r w:rsidR="00DF7626" w:rsidRPr="00DF7626">
        <w:rPr>
          <w:rFonts w:asciiTheme="minorEastAsia" w:hAnsiTheme="minorEastAsia" w:cs="Helvetica" w:hint="eastAsia"/>
          <w:szCs w:val="21"/>
        </w:rPr>
        <w:t>浙江省嘉兴市南湖区，平湖市。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2.2 建筑规模：</w:t>
      </w:r>
      <w:r w:rsidR="00DF7626" w:rsidRPr="00DF7626">
        <w:rPr>
          <w:rFonts w:asciiTheme="minorEastAsia" w:hAnsiTheme="minorEastAsia" w:cs="Helvetica" w:hint="eastAsia"/>
          <w:szCs w:val="21"/>
        </w:rPr>
        <w:t>一期为桩号K1+445.50-K20+110.933，全长18665.4m。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2.3 招标范围：</w:t>
      </w:r>
      <w:r w:rsidR="00FB0B80" w:rsidRPr="00F82BD2">
        <w:rPr>
          <w:rFonts w:ascii="宋体" w:hAnsi="宋体" w:cs="宋体" w:hint="eastAsia"/>
          <w:kern w:val="0"/>
          <w:szCs w:val="21"/>
          <w:lang w:bidi="ar"/>
        </w:rPr>
        <w:t>二标段包含：（一期）工程桩号</w:t>
      </w:r>
      <w:r w:rsidR="00FB0B80" w:rsidRPr="00F82BD2">
        <w:rPr>
          <w:rFonts w:ascii="宋体" w:hAnsi="宋体" w:cs="宋体"/>
          <w:kern w:val="0"/>
          <w:szCs w:val="21"/>
          <w:lang w:bidi="ar"/>
        </w:rPr>
        <w:t>K10+095.5-</w:t>
      </w:r>
      <w:r w:rsidR="00FB0B80" w:rsidRPr="00F82BD2">
        <w:rPr>
          <w:rFonts w:ascii="宋体" w:hAnsi="宋体" w:cs="宋体" w:hint="eastAsia"/>
          <w:kern w:val="0"/>
          <w:szCs w:val="21"/>
          <w:lang w:bidi="ar"/>
        </w:rPr>
        <w:t>K20+110.933的土建（含路面）、景观绿化、管线迁改、绿化迁移等施工标段的全过程跟踪评审服务、工程结算审核及招标项目工程量清单、招标控制价、招标文件审核服务。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2.4 工期要求：自合同签订之日至项目竣工验收完成、全部评审完成并出具完整结算报告止。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2.5 质量目标：符合国家、行业的相关技术服务、法律法规、规范标准等的规定，满足国家、行业的相关技术服务要求。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2.6 标段划分：1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 投标人资格要求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3.1 投标人资质类别和等级：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3.2 建造师资质类别和等级：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3.3 投标人相关信息已录入嘉兴市电子招标投标交易平台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3.4 本次招标 不接受（接受或不接受）联合体投标。联合体投标的，应满足下列要求：</w:t>
      </w:r>
      <w:r w:rsidR="00CF5275">
        <w:rPr>
          <w:rFonts w:asciiTheme="minorEastAsia" w:hAnsiTheme="minorEastAsia" w:hint="eastAsia"/>
          <w:szCs w:val="21"/>
        </w:rPr>
        <w:t>/</w:t>
      </w:r>
      <w:r w:rsidRPr="00DF7626">
        <w:rPr>
          <w:rFonts w:asciiTheme="minorEastAsia" w:hAnsiTheme="minorEastAsia" w:hint="eastAsia"/>
          <w:szCs w:val="21"/>
        </w:rPr>
        <w:t xml:space="preserve"> 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3.5 各投标人均可就上述标段中的1（具体数量）</w:t>
      </w:r>
      <w:proofErr w:type="gramStart"/>
      <w:r w:rsidRPr="00DF7626">
        <w:rPr>
          <w:rFonts w:asciiTheme="minorEastAsia" w:hAnsiTheme="minorEastAsia" w:hint="eastAsia"/>
          <w:szCs w:val="21"/>
        </w:rPr>
        <w:t>个</w:t>
      </w:r>
      <w:proofErr w:type="gramEnd"/>
      <w:r w:rsidRPr="00DF7626">
        <w:rPr>
          <w:rFonts w:asciiTheme="minorEastAsia" w:hAnsiTheme="minorEastAsia" w:hint="eastAsia"/>
          <w:szCs w:val="21"/>
        </w:rPr>
        <w:t>标段投标。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3.6 投标保证金：金额</w:t>
      </w:r>
      <w:r w:rsidR="008C5B06">
        <w:rPr>
          <w:rFonts w:asciiTheme="minorEastAsia" w:hAnsiTheme="minorEastAsia"/>
          <w:szCs w:val="21"/>
        </w:rPr>
        <w:t>1</w:t>
      </w:r>
      <w:r w:rsidRPr="00DF7626">
        <w:rPr>
          <w:rFonts w:asciiTheme="minorEastAsia" w:hAnsiTheme="minorEastAsia" w:hint="eastAsia"/>
          <w:szCs w:val="21"/>
        </w:rPr>
        <w:t>0</w:t>
      </w:r>
      <w:r w:rsidR="008C5B06">
        <w:rPr>
          <w:rFonts w:asciiTheme="minorEastAsia" w:hAnsiTheme="minorEastAsia"/>
          <w:szCs w:val="21"/>
        </w:rPr>
        <w:t>0</w:t>
      </w:r>
      <w:r w:rsidRPr="00DF7626">
        <w:rPr>
          <w:rFonts w:asciiTheme="minorEastAsia" w:hAnsiTheme="minorEastAsia" w:hint="eastAsia"/>
          <w:szCs w:val="21"/>
        </w:rPr>
        <w:t>000.00元；收款单位：嘉兴市公共资源交易中心 ；银行账号：</w:t>
      </w:r>
      <w:r w:rsidR="0027730D" w:rsidRPr="00894B19">
        <w:rPr>
          <w:rFonts w:ascii="宋体" w:hAnsi="宋体" w:cs="宋体"/>
          <w:kern w:val="0"/>
          <w:szCs w:val="21"/>
          <w:lang w:bidi="ar"/>
        </w:rPr>
        <w:t>193999010400415581000002828</w:t>
      </w:r>
      <w:r w:rsidRPr="00DF7626">
        <w:rPr>
          <w:rFonts w:asciiTheme="minorEastAsia" w:hAnsiTheme="minorEastAsia" w:hint="eastAsia"/>
          <w:szCs w:val="21"/>
        </w:rPr>
        <w:t>；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lastRenderedPageBreak/>
        <w:t>开户行名称：中国农业银行嘉兴市分行 ；保证金缴纳方式：银行保函（银行在嘉兴市设有分支机构）、保证保险（采取投标保证金电子保函或银行电子保函形式的，请通过嘉兴市公共资源交易网的投标保证电子保函专栏办理，网址http://jxszwsjb.jiaxing.gov.cn/index/index.html?type=3，客服电话：400-153-8889、400-857-6077）；担保公司（经过银保监部门审批通过并在嘉兴市设有分支机构）担保；电汇、网银转账【应从基本账户转出，超级网银除外，提交时间应在开标截止时间前到</w:t>
      </w:r>
      <w:r w:rsidR="00981BEC">
        <w:rPr>
          <w:rFonts w:asciiTheme="minorEastAsia" w:hAnsiTheme="minorEastAsia" w:hint="eastAsia"/>
          <w:szCs w:val="21"/>
        </w:rPr>
        <w:t>账</w:t>
      </w:r>
      <w:r w:rsidRPr="00DF7626">
        <w:rPr>
          <w:rFonts w:asciiTheme="minorEastAsia" w:hAnsiTheme="minorEastAsia" w:hint="eastAsia"/>
          <w:szCs w:val="21"/>
        </w:rPr>
        <w:t>（提醒：请投标单位在开标三个工作日前提交，并注明投标项目名称，以便确认到</w:t>
      </w:r>
      <w:r w:rsidR="00981BEC">
        <w:rPr>
          <w:rFonts w:asciiTheme="minorEastAsia" w:hAnsiTheme="minorEastAsia" w:hint="eastAsia"/>
          <w:szCs w:val="21"/>
        </w:rPr>
        <w:t>账</w:t>
      </w:r>
      <w:r w:rsidRPr="00DF7626">
        <w:rPr>
          <w:rFonts w:asciiTheme="minorEastAsia" w:hAnsiTheme="minorEastAsia" w:hint="eastAsia"/>
          <w:szCs w:val="21"/>
        </w:rPr>
        <w:t>，本项目（标段）保证金收退双方互不开具收据，以收款人开户银行实际到账信息为准。】 ；</w:t>
      </w:r>
      <w:r w:rsidR="00DF7626" w:rsidRPr="00DF7626">
        <w:rPr>
          <w:rFonts w:asciiTheme="minorEastAsia" w:hAnsiTheme="minorEastAsia" w:cs="Helvetica" w:hint="eastAsia"/>
          <w:szCs w:val="21"/>
        </w:rPr>
        <w:t>提交截止时间：2022年06月10日09时00分。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3.7 其他条件：</w:t>
      </w:r>
      <w:r w:rsidR="00DF7626" w:rsidRPr="00DF7626">
        <w:rPr>
          <w:rFonts w:asciiTheme="minorEastAsia" w:hAnsiTheme="minorEastAsia" w:cs="Helvetica" w:hint="eastAsia"/>
          <w:szCs w:val="21"/>
        </w:rPr>
        <w:t>1、投标人具有独立法人资格的工程造价咨询企业，且具有开展专业</w:t>
      </w:r>
      <w:bookmarkStart w:id="0" w:name="_GoBack"/>
      <w:bookmarkEnd w:id="0"/>
      <w:r w:rsidR="00DF7626" w:rsidRPr="00DF7626">
        <w:rPr>
          <w:rFonts w:asciiTheme="minorEastAsia" w:hAnsiTheme="minorEastAsia" w:cs="Helvetica" w:hint="eastAsia"/>
          <w:szCs w:val="21"/>
        </w:rPr>
        <w:t>咨询服务的管理机构人员；2、投标人自2017年1月1日以来（以合同协议书签订时间为准）具有单个项目建安投资 1.0亿元（含）以上交通工程（公路）跟踪审计（或跟踪审价或投资监理或工程预（结）算编制或审核）业绩。如上述资料中均未体现工程规模、技术标准、主要工程内容的，还需提供项目招标人（或项目所在地设区市级及以上相应行业主管部门）出具的证明材料，否则业绩不予认可。3、项目组其他人员配备不少于4人（不含项目负责人），其中至少配备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需提供资格证书复印件）或注册一级造价工程师（交通运输工程专业，需提供注册证明）资格1人，驻地工作审计人员2名（至少1人具有注册造价工程师资格（需提供资格证书或注册证书复印件）或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需提供资格证书复印件）或注册一级造价工程师（交通运输工程专业，需提供注册证明）。4、投标人及拟委任的项目负责人自2019年1月1日以来无行贿犯罪记录（投标时无须提供），由招标人(代理机构)向中国裁判文书网（http://wenshu.court.gov.cn/）进行行贿犯罪档案查询，查实中标候选人或拟委任的项目负责人自2019年1月1日以来有行贿犯罪行为的（以网站页面显示内容为准，时间以法院判决书判决日期为准），取消该中标候选人的中标资格；投标人未被“信用中国”（http://www.creditchina.gov.cn）列入“失信惩戒对象”及“信用浙江”（http://credit.zj.gov.cn/）列入黑名单。5、本次招标不接受联合体投标。项目负责人：项目负责人具有高级及以上技术职称，且具有交通运输部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公路甲级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造价人员证书（提供资格证书复印件）或注册一级造价工程师（含原住房和城乡建设部颁发的注册造价工程师）证书（提供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造价师注册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证书，若为交通运输工程专业一级造价工程师的，需提供注册证明），并自2017年1月1日以来（以合同协议书签订时间为准）承担过单个项目建安投资1.0亿元（含）以上交通工程（公路）（或跟踪审价或投资监理或工程预（结）算编制或审核）的业绩；自2019年1月1日以来，无行贿犯罪行为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4. 资格审查方式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本工程采用资格后</w:t>
      </w:r>
      <w:proofErr w:type="gramStart"/>
      <w:r w:rsidRPr="00DF7626">
        <w:rPr>
          <w:rFonts w:asciiTheme="minorEastAsia" w:hAnsiTheme="minorEastAsia" w:hint="eastAsia"/>
          <w:szCs w:val="21"/>
        </w:rPr>
        <w:t>审确定</w:t>
      </w:r>
      <w:proofErr w:type="gramEnd"/>
      <w:r w:rsidRPr="00DF7626">
        <w:rPr>
          <w:rFonts w:asciiTheme="minorEastAsia" w:hAnsiTheme="minorEastAsia" w:hint="eastAsia"/>
          <w:szCs w:val="21"/>
        </w:rPr>
        <w:t>合格投标人；评标方法：综合评估法。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lastRenderedPageBreak/>
        <w:t>5. 招标文件的获取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5.1 </w:t>
      </w:r>
      <w:r w:rsidR="00DF7626" w:rsidRPr="00DF7626">
        <w:rPr>
          <w:rFonts w:asciiTheme="minorEastAsia" w:hAnsiTheme="minorEastAsia" w:cs="Helvetica" w:hint="eastAsia"/>
          <w:szCs w:val="21"/>
        </w:rPr>
        <w:t>凡有意参加投标者，请于 2022年05月20日至 2022年06月10日（北京时间， 下同）登录嘉兴市公共资源交易中心网站http://jxszwsjb.jiaxing.gov.cn，下同）自行下载招标文件、图纸、工程量清单等相关资料。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6. 投标文件的递交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6.1 </w:t>
      </w:r>
      <w:r w:rsidR="00DF7626" w:rsidRPr="00DF7626">
        <w:rPr>
          <w:rFonts w:asciiTheme="minorEastAsia" w:hAnsiTheme="minorEastAsia" w:cs="Helvetica" w:hint="eastAsia"/>
          <w:szCs w:val="21"/>
        </w:rPr>
        <w:t>投标文件递交的截止时间（投标截止时间，下同）为 2022年06月10日09时00分，地点为浙江省嘉兴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市秦逸路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32号华隆广场一号楼18楼浙江省</w:t>
      </w:r>
      <w:proofErr w:type="gramStart"/>
      <w:r w:rsidR="00DF7626" w:rsidRPr="00DF7626">
        <w:rPr>
          <w:rFonts w:asciiTheme="minorEastAsia" w:hAnsiTheme="minorEastAsia" w:cs="Helvetica" w:hint="eastAsia"/>
          <w:szCs w:val="21"/>
        </w:rPr>
        <w:t>嘉兴市誉天</w:t>
      </w:r>
      <w:proofErr w:type="gramEnd"/>
      <w:r w:rsidR="00DF7626" w:rsidRPr="00DF7626">
        <w:rPr>
          <w:rFonts w:asciiTheme="minorEastAsia" w:hAnsiTheme="minorEastAsia" w:cs="Helvetica" w:hint="eastAsia"/>
          <w:szCs w:val="21"/>
        </w:rPr>
        <w:t>公证处。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6.2 逾期送达的或者未送达指定地点的投标文件，招标人不予受理。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7. 发布公告的媒介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本次招标公告同时在嘉兴市公共资源交易中心网站http://jxszwsjb.jiaxing.gov.cn及其它相关媒体发布。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8. 联系方式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招 标 人：嘉兴市交通投资集团有限责任公司</w:t>
      </w:r>
      <w:r w:rsidR="00535828" w:rsidRPr="00DF7626">
        <w:rPr>
          <w:rFonts w:asciiTheme="minorEastAsia" w:hAnsiTheme="minorEastAsia" w:hint="eastAsia"/>
          <w:szCs w:val="21"/>
        </w:rPr>
        <w:t xml:space="preserve">    </w:t>
      </w:r>
      <w:r w:rsidRPr="00DF7626">
        <w:rPr>
          <w:rFonts w:asciiTheme="minorEastAsia" w:hAnsiTheme="minorEastAsia" w:hint="eastAsia"/>
          <w:szCs w:val="21"/>
        </w:rPr>
        <w:t>招标代理机构：嘉兴市千秋工程咨询有限公司</w:t>
      </w:r>
    </w:p>
    <w:p w:rsidR="00535828" w:rsidRPr="00DF7626" w:rsidRDefault="00535828" w:rsidP="00B82138">
      <w:pPr>
        <w:spacing w:line="420" w:lineRule="exact"/>
        <w:ind w:firstLineChars="500" w:firstLine="1050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嘉兴市政府投资项目财务中心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联 系 人：朱先生 </w:t>
      </w:r>
      <w:r w:rsidR="00535828" w:rsidRPr="00DF7626">
        <w:rPr>
          <w:rFonts w:asciiTheme="minorEastAsia" w:hAnsiTheme="minorEastAsia"/>
          <w:szCs w:val="21"/>
        </w:rPr>
        <w:t xml:space="preserve">                           </w:t>
      </w:r>
      <w:r w:rsidRPr="00DF7626">
        <w:rPr>
          <w:rFonts w:asciiTheme="minorEastAsia" w:hAnsiTheme="minorEastAsia" w:hint="eastAsia"/>
          <w:szCs w:val="21"/>
        </w:rPr>
        <w:t>联 系 人：钱女士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电 话：0573-82620057 </w:t>
      </w:r>
      <w:r w:rsidR="00535828" w:rsidRPr="00DF7626">
        <w:rPr>
          <w:rFonts w:asciiTheme="minorEastAsia" w:hAnsiTheme="minorEastAsia"/>
          <w:szCs w:val="21"/>
        </w:rPr>
        <w:t xml:space="preserve">                       </w:t>
      </w:r>
      <w:r w:rsidRPr="00DF7626">
        <w:rPr>
          <w:rFonts w:asciiTheme="minorEastAsia" w:hAnsiTheme="minorEastAsia" w:hint="eastAsia"/>
          <w:szCs w:val="21"/>
        </w:rPr>
        <w:t>电 话：0573-83705026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地 址：嘉兴市由拳路309号紫</w:t>
      </w:r>
      <w:proofErr w:type="gramStart"/>
      <w:r w:rsidRPr="00DF7626">
        <w:rPr>
          <w:rFonts w:asciiTheme="minorEastAsia" w:hAnsiTheme="minorEastAsia" w:hint="eastAsia"/>
          <w:szCs w:val="21"/>
        </w:rPr>
        <w:t>御大厦</w:t>
      </w:r>
      <w:proofErr w:type="gramEnd"/>
      <w:r w:rsidRPr="00DF7626">
        <w:rPr>
          <w:rFonts w:asciiTheme="minorEastAsia" w:hAnsiTheme="minorEastAsia" w:hint="eastAsia"/>
          <w:szCs w:val="21"/>
        </w:rPr>
        <w:t xml:space="preserve">301室 </w:t>
      </w:r>
      <w:r w:rsidR="00535828" w:rsidRPr="00DF7626">
        <w:rPr>
          <w:rFonts w:asciiTheme="minorEastAsia" w:hAnsiTheme="minorEastAsia"/>
          <w:szCs w:val="21"/>
        </w:rPr>
        <w:t xml:space="preserve">    </w:t>
      </w:r>
      <w:r w:rsidRPr="00DF7626">
        <w:rPr>
          <w:rFonts w:asciiTheme="minorEastAsia" w:hAnsiTheme="minorEastAsia" w:hint="eastAsia"/>
          <w:szCs w:val="21"/>
        </w:rPr>
        <w:t>地 址：嘉兴市新平路299号中</w:t>
      </w:r>
      <w:proofErr w:type="gramStart"/>
      <w:r w:rsidRPr="00DF7626">
        <w:rPr>
          <w:rFonts w:asciiTheme="minorEastAsia" w:hAnsiTheme="minorEastAsia" w:hint="eastAsia"/>
          <w:szCs w:val="21"/>
        </w:rPr>
        <w:t>禾广场</w:t>
      </w:r>
      <w:proofErr w:type="gramEnd"/>
      <w:r w:rsidRPr="00DF7626">
        <w:rPr>
          <w:rFonts w:asciiTheme="minorEastAsia" w:hAnsiTheme="minorEastAsia" w:hint="eastAsia"/>
          <w:szCs w:val="21"/>
        </w:rPr>
        <w:t>23楼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 xml:space="preserve">传 真： </w:t>
      </w:r>
      <w:r w:rsidR="00535828" w:rsidRPr="00DF7626">
        <w:rPr>
          <w:rFonts w:asciiTheme="minorEastAsia" w:hAnsiTheme="minorEastAsia"/>
          <w:szCs w:val="21"/>
        </w:rPr>
        <w:t xml:space="preserve">                                    </w:t>
      </w:r>
      <w:r w:rsidRPr="00DF7626">
        <w:rPr>
          <w:rFonts w:asciiTheme="minorEastAsia" w:hAnsiTheme="minorEastAsia" w:hint="eastAsia"/>
          <w:szCs w:val="21"/>
        </w:rPr>
        <w:t>传 真：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电子邮件：</w:t>
      </w:r>
      <w:r w:rsidR="00535828" w:rsidRPr="00DF7626">
        <w:rPr>
          <w:rFonts w:asciiTheme="minorEastAsia" w:hAnsiTheme="minorEastAsia" w:hint="eastAsia"/>
          <w:szCs w:val="21"/>
        </w:rPr>
        <w:t xml:space="preserve">                                 </w:t>
      </w:r>
      <w:r w:rsidRPr="00DF7626">
        <w:rPr>
          <w:rFonts w:asciiTheme="minorEastAsia" w:hAnsiTheme="minorEastAsia" w:hint="eastAsia"/>
          <w:szCs w:val="21"/>
        </w:rPr>
        <w:t xml:space="preserve"> 电子邮件：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9.行政监督部门(盖章)：嘉兴市交通运输局。</w:t>
      </w:r>
    </w:p>
    <w:p w:rsidR="009A0C97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10. 备注：</w:t>
      </w:r>
      <w:r w:rsidR="007107D4">
        <w:rPr>
          <w:rFonts w:asciiTheme="minorEastAsia" w:hAnsiTheme="minorEastAsia" w:hint="eastAsia"/>
          <w:szCs w:val="21"/>
        </w:rPr>
        <w:t>/</w:t>
      </w:r>
      <w:r w:rsidRPr="00DF7626">
        <w:rPr>
          <w:rFonts w:asciiTheme="minorEastAsia" w:hAnsiTheme="minorEastAsia" w:hint="eastAsia"/>
          <w:szCs w:val="21"/>
        </w:rPr>
        <w:t>。</w:t>
      </w:r>
    </w:p>
    <w:p w:rsidR="00165ADB" w:rsidRPr="00DF7626" w:rsidRDefault="009A0C97" w:rsidP="00B82138">
      <w:pPr>
        <w:spacing w:line="420" w:lineRule="exact"/>
        <w:rPr>
          <w:rFonts w:asciiTheme="minorEastAsia" w:hAnsiTheme="minorEastAsia"/>
          <w:szCs w:val="21"/>
        </w:rPr>
      </w:pPr>
      <w:r w:rsidRPr="00DF7626">
        <w:rPr>
          <w:rFonts w:asciiTheme="minorEastAsia" w:hAnsiTheme="minorEastAsia" w:hint="eastAsia"/>
          <w:szCs w:val="21"/>
        </w:rPr>
        <w:t>发布日期：2022年05月</w:t>
      </w:r>
      <w:r w:rsidR="00DF7626" w:rsidRPr="00DF7626">
        <w:rPr>
          <w:rFonts w:asciiTheme="minorEastAsia" w:hAnsiTheme="minorEastAsia"/>
          <w:szCs w:val="21"/>
        </w:rPr>
        <w:t>20</w:t>
      </w:r>
      <w:r w:rsidRPr="00DF7626">
        <w:rPr>
          <w:rFonts w:asciiTheme="minorEastAsia" w:hAnsiTheme="minorEastAsia" w:hint="eastAsia"/>
          <w:szCs w:val="21"/>
        </w:rPr>
        <w:t>日</w:t>
      </w:r>
    </w:p>
    <w:sectPr w:rsidR="00165ADB" w:rsidRPr="00DF7626" w:rsidSect="009316FF">
      <w:footerReference w:type="default" r:id="rId6"/>
      <w:pgSz w:w="11906" w:h="16838"/>
      <w:pgMar w:top="1418" w:right="1558" w:bottom="141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97" w:rsidRDefault="009A0C97" w:rsidP="009A0C97">
      <w:r>
        <w:separator/>
      </w:r>
    </w:p>
  </w:endnote>
  <w:endnote w:type="continuationSeparator" w:id="0">
    <w:p w:rsidR="009A0C97" w:rsidRDefault="009A0C97" w:rsidP="009A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639089"/>
      <w:docPartObj>
        <w:docPartGallery w:val="Page Numbers (Bottom of Page)"/>
        <w:docPartUnique/>
      </w:docPartObj>
    </w:sdtPr>
    <w:sdtEndPr/>
    <w:sdtContent>
      <w:p w:rsidR="008E4AED" w:rsidRDefault="008E4AED" w:rsidP="008E4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51" w:rsidRPr="001D705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97" w:rsidRDefault="009A0C97" w:rsidP="009A0C97">
      <w:r>
        <w:separator/>
      </w:r>
    </w:p>
  </w:footnote>
  <w:footnote w:type="continuationSeparator" w:id="0">
    <w:p w:rsidR="009A0C97" w:rsidRDefault="009A0C97" w:rsidP="009A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32"/>
    <w:rsid w:val="00001A49"/>
    <w:rsid w:val="00011C96"/>
    <w:rsid w:val="00025980"/>
    <w:rsid w:val="00030C2D"/>
    <w:rsid w:val="00040297"/>
    <w:rsid w:val="0004418A"/>
    <w:rsid w:val="0006018B"/>
    <w:rsid w:val="000740F1"/>
    <w:rsid w:val="000841F4"/>
    <w:rsid w:val="000F1BBB"/>
    <w:rsid w:val="000F24D3"/>
    <w:rsid w:val="0012035D"/>
    <w:rsid w:val="00161FA6"/>
    <w:rsid w:val="00165ADB"/>
    <w:rsid w:val="00174BD9"/>
    <w:rsid w:val="001777AE"/>
    <w:rsid w:val="001A4053"/>
    <w:rsid w:val="001D7051"/>
    <w:rsid w:val="001E3406"/>
    <w:rsid w:val="001E4538"/>
    <w:rsid w:val="001E6D9B"/>
    <w:rsid w:val="001F68A6"/>
    <w:rsid w:val="002169EC"/>
    <w:rsid w:val="00216C64"/>
    <w:rsid w:val="002412BD"/>
    <w:rsid w:val="002445D8"/>
    <w:rsid w:val="002456BA"/>
    <w:rsid w:val="00263451"/>
    <w:rsid w:val="00263906"/>
    <w:rsid w:val="0027730D"/>
    <w:rsid w:val="002D5D52"/>
    <w:rsid w:val="00363DC7"/>
    <w:rsid w:val="003863FA"/>
    <w:rsid w:val="003A240D"/>
    <w:rsid w:val="003D6DBA"/>
    <w:rsid w:val="003F7DF8"/>
    <w:rsid w:val="00405BA2"/>
    <w:rsid w:val="00410BE3"/>
    <w:rsid w:val="004702D8"/>
    <w:rsid w:val="005113F5"/>
    <w:rsid w:val="00535828"/>
    <w:rsid w:val="005425DB"/>
    <w:rsid w:val="00547A62"/>
    <w:rsid w:val="005608CD"/>
    <w:rsid w:val="00595CDD"/>
    <w:rsid w:val="005A0DBA"/>
    <w:rsid w:val="005B295C"/>
    <w:rsid w:val="005C159E"/>
    <w:rsid w:val="00675EAD"/>
    <w:rsid w:val="00694CC1"/>
    <w:rsid w:val="006A1BDE"/>
    <w:rsid w:val="006A319F"/>
    <w:rsid w:val="006B219B"/>
    <w:rsid w:val="006F4926"/>
    <w:rsid w:val="00701650"/>
    <w:rsid w:val="007107D4"/>
    <w:rsid w:val="00725AD5"/>
    <w:rsid w:val="007C4F31"/>
    <w:rsid w:val="007D2B10"/>
    <w:rsid w:val="00860A78"/>
    <w:rsid w:val="0086559C"/>
    <w:rsid w:val="00884D1C"/>
    <w:rsid w:val="00894B19"/>
    <w:rsid w:val="008A3319"/>
    <w:rsid w:val="008C5B06"/>
    <w:rsid w:val="008C6E0F"/>
    <w:rsid w:val="008E4AED"/>
    <w:rsid w:val="009021AC"/>
    <w:rsid w:val="00905034"/>
    <w:rsid w:val="009316FF"/>
    <w:rsid w:val="00981BEC"/>
    <w:rsid w:val="009A0C97"/>
    <w:rsid w:val="009B3235"/>
    <w:rsid w:val="009C643C"/>
    <w:rsid w:val="009F25DA"/>
    <w:rsid w:val="009F544F"/>
    <w:rsid w:val="00A27E87"/>
    <w:rsid w:val="00A70208"/>
    <w:rsid w:val="00AC4E1E"/>
    <w:rsid w:val="00AD482B"/>
    <w:rsid w:val="00AD68F6"/>
    <w:rsid w:val="00B82138"/>
    <w:rsid w:val="00C229E6"/>
    <w:rsid w:val="00C352C6"/>
    <w:rsid w:val="00C62DF3"/>
    <w:rsid w:val="00C64DA8"/>
    <w:rsid w:val="00C95543"/>
    <w:rsid w:val="00CF5275"/>
    <w:rsid w:val="00D46C7E"/>
    <w:rsid w:val="00D5073B"/>
    <w:rsid w:val="00D948A0"/>
    <w:rsid w:val="00DA0452"/>
    <w:rsid w:val="00DB5204"/>
    <w:rsid w:val="00DB5579"/>
    <w:rsid w:val="00DB6004"/>
    <w:rsid w:val="00DD20DC"/>
    <w:rsid w:val="00DD2253"/>
    <w:rsid w:val="00DF7626"/>
    <w:rsid w:val="00E506E8"/>
    <w:rsid w:val="00E84D4E"/>
    <w:rsid w:val="00EA4032"/>
    <w:rsid w:val="00EE251C"/>
    <w:rsid w:val="00F1773B"/>
    <w:rsid w:val="00F33F3E"/>
    <w:rsid w:val="00F7235E"/>
    <w:rsid w:val="00FA27EB"/>
    <w:rsid w:val="00FA3CFF"/>
    <w:rsid w:val="00FB0B80"/>
    <w:rsid w:val="00FC6B72"/>
    <w:rsid w:val="00F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08A48A-96D1-4003-BC85-99B9AC49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448</Words>
  <Characters>2554</Characters>
  <Application>Microsoft Office Word</Application>
  <DocSecurity>0</DocSecurity>
  <Lines>21</Lines>
  <Paragraphs>5</Paragraphs>
  <ScaleCrop>false</ScaleCrop>
  <Company>微软中国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嘉兴市千秋工程咨询有限公司</cp:lastModifiedBy>
  <cp:revision>165</cp:revision>
  <dcterms:created xsi:type="dcterms:W3CDTF">2022-05-10T10:03:00Z</dcterms:created>
  <dcterms:modified xsi:type="dcterms:W3CDTF">2022-05-20T10:26:00Z</dcterms:modified>
</cp:coreProperties>
</file>