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C97" w:rsidRPr="00B5178C" w:rsidRDefault="00DF7626" w:rsidP="000A7990">
      <w:pPr>
        <w:spacing w:line="360" w:lineRule="auto"/>
        <w:jc w:val="center"/>
        <w:rPr>
          <w:rFonts w:asciiTheme="minorEastAsia" w:hAnsiTheme="minorEastAsia" w:cs="Helvetica"/>
          <w:b/>
          <w:bCs/>
          <w:color w:val="333333"/>
          <w:sz w:val="24"/>
          <w:szCs w:val="24"/>
        </w:rPr>
      </w:pPr>
      <w:r w:rsidRPr="00B5178C">
        <w:rPr>
          <w:rFonts w:asciiTheme="minorEastAsia" w:hAnsiTheme="minorEastAsia" w:cs="Helvetica" w:hint="eastAsia"/>
          <w:b/>
          <w:bCs/>
          <w:color w:val="333333"/>
          <w:sz w:val="24"/>
          <w:szCs w:val="24"/>
        </w:rPr>
        <w:t>S302平湖至安吉公路</w:t>
      </w:r>
      <w:proofErr w:type="gramStart"/>
      <w:r w:rsidRPr="00B5178C">
        <w:rPr>
          <w:rFonts w:asciiTheme="minorEastAsia" w:hAnsiTheme="minorEastAsia" w:cs="Helvetica" w:hint="eastAsia"/>
          <w:b/>
          <w:bCs/>
          <w:color w:val="333333"/>
          <w:sz w:val="24"/>
          <w:szCs w:val="24"/>
        </w:rPr>
        <w:t>平湖平善大道</w:t>
      </w:r>
      <w:proofErr w:type="gramEnd"/>
      <w:r w:rsidRPr="00B5178C">
        <w:rPr>
          <w:rFonts w:asciiTheme="minorEastAsia" w:hAnsiTheme="minorEastAsia" w:cs="Helvetica" w:hint="eastAsia"/>
          <w:b/>
          <w:bCs/>
          <w:color w:val="333333"/>
          <w:sz w:val="24"/>
          <w:szCs w:val="24"/>
        </w:rPr>
        <w:t>至南湖嘉南公路段改建工程(一期)全过程跟踪评审服务一标段</w:t>
      </w:r>
    </w:p>
    <w:p w:rsidR="009A0C97" w:rsidRPr="00B5178C" w:rsidRDefault="00DF7626" w:rsidP="000A7990">
      <w:pPr>
        <w:spacing w:line="360" w:lineRule="auto"/>
        <w:ind w:rightChars="-67" w:right="-141"/>
        <w:jc w:val="center"/>
        <w:rPr>
          <w:rFonts w:asciiTheme="minorEastAsia" w:hAnsiTheme="minorEastAsia"/>
          <w:sz w:val="24"/>
          <w:szCs w:val="24"/>
        </w:rPr>
      </w:pPr>
      <w:r w:rsidRPr="00B5178C">
        <w:rPr>
          <w:rFonts w:asciiTheme="minorEastAsia" w:hAnsiTheme="minorEastAsia" w:cs="Helvetica" w:hint="eastAsia"/>
          <w:b/>
          <w:bCs/>
          <w:color w:val="333333"/>
          <w:sz w:val="24"/>
          <w:szCs w:val="24"/>
        </w:rPr>
        <w:t>S302平湖至安吉公路</w:t>
      </w:r>
      <w:proofErr w:type="gramStart"/>
      <w:r w:rsidRPr="00B5178C">
        <w:rPr>
          <w:rFonts w:asciiTheme="minorEastAsia" w:hAnsiTheme="minorEastAsia" w:cs="Helvetica" w:hint="eastAsia"/>
          <w:b/>
          <w:bCs/>
          <w:color w:val="333333"/>
          <w:sz w:val="24"/>
          <w:szCs w:val="24"/>
        </w:rPr>
        <w:t>平湖平善大道</w:t>
      </w:r>
      <w:proofErr w:type="gramEnd"/>
      <w:r w:rsidRPr="00B5178C">
        <w:rPr>
          <w:rFonts w:asciiTheme="minorEastAsia" w:hAnsiTheme="minorEastAsia" w:cs="Helvetica" w:hint="eastAsia"/>
          <w:b/>
          <w:bCs/>
          <w:color w:val="333333"/>
          <w:sz w:val="24"/>
          <w:szCs w:val="24"/>
        </w:rPr>
        <w:t>至南湖嘉南公路段改建工程(一期)全过程跟踪评审服务（项目名称）</w:t>
      </w:r>
      <w:r w:rsidRPr="00B5178C">
        <w:rPr>
          <w:rFonts w:asciiTheme="minorEastAsia" w:hAnsiTheme="minorEastAsia" w:cs="Helvetica" w:hint="eastAsia"/>
          <w:b/>
          <w:bCs/>
          <w:color w:val="333333"/>
          <w:sz w:val="24"/>
          <w:szCs w:val="24"/>
          <w:u w:val="single"/>
        </w:rPr>
        <w:t>A3304010550002282002001</w:t>
      </w:r>
      <w:r w:rsidRPr="00B5178C">
        <w:rPr>
          <w:rFonts w:asciiTheme="minorEastAsia" w:hAnsiTheme="minorEastAsia" w:cs="Helvetica" w:hint="eastAsia"/>
          <w:b/>
          <w:bCs/>
          <w:color w:val="333333"/>
          <w:sz w:val="24"/>
          <w:szCs w:val="24"/>
        </w:rPr>
        <w:t>标段招标公告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1. 招标条件</w:t>
      </w:r>
    </w:p>
    <w:p w:rsidR="009A0C97" w:rsidRPr="00DF7626" w:rsidRDefault="00DF7626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cs="Helvetica" w:hint="eastAsia"/>
          <w:szCs w:val="21"/>
        </w:rPr>
        <w:t>本招标项目 S302平湖至安吉公路</w:t>
      </w:r>
      <w:proofErr w:type="gramStart"/>
      <w:r w:rsidRPr="00DF7626">
        <w:rPr>
          <w:rFonts w:asciiTheme="minorEastAsia" w:hAnsiTheme="minorEastAsia" w:cs="Helvetica" w:hint="eastAsia"/>
          <w:szCs w:val="21"/>
        </w:rPr>
        <w:t>平湖平善大道</w:t>
      </w:r>
      <w:proofErr w:type="gramEnd"/>
      <w:r w:rsidRPr="00DF7626">
        <w:rPr>
          <w:rFonts w:asciiTheme="minorEastAsia" w:hAnsiTheme="minorEastAsia" w:cs="Helvetica" w:hint="eastAsia"/>
          <w:szCs w:val="21"/>
        </w:rPr>
        <w:t>至南湖嘉南公路段改建工程(一期)全过程跟踪评审服务（项目名称）；全省统一赋码：2112-330400-04-01-479575 ；已由 嘉兴市发展和改革委员会（嘉兴市服务业发展局）（项目审批、核准或备案机关名称）以 2112-330400-04-01-479575（批文名称及编号）批准建设，建设资金来自财政 （资金来源），招标人为嘉兴市交通投资集团有限责任公司、嘉兴市政府投资项目财务中心。</w:t>
      </w:r>
      <w:bookmarkStart w:id="0" w:name="_GoBack"/>
      <w:bookmarkEnd w:id="0"/>
      <w:r w:rsidRPr="00DF7626">
        <w:rPr>
          <w:rFonts w:asciiTheme="minorEastAsia" w:hAnsiTheme="minorEastAsia" w:cs="Helvetica" w:hint="eastAsia"/>
          <w:szCs w:val="21"/>
        </w:rPr>
        <w:t>项目已具备招标条件，现对该项目进行公开招标。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2. 项目概况与招标范围</w:t>
      </w:r>
    </w:p>
    <w:p w:rsidR="009A0C97" w:rsidRPr="00DF7626" w:rsidRDefault="00DF7626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cs="Helvetica" w:hint="eastAsia"/>
          <w:szCs w:val="21"/>
        </w:rPr>
        <w:t>项目编号：A3304010550002282；总投资：932428.9600万元；招标估算价：568.0000万元</w:t>
      </w:r>
      <w:r w:rsidR="00D757B1">
        <w:rPr>
          <w:rFonts w:asciiTheme="minorEastAsia" w:hAnsiTheme="minorEastAsia" w:cs="Helvetica" w:hint="eastAsia"/>
          <w:szCs w:val="21"/>
        </w:rPr>
        <w:t>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2.1 建设地点：</w:t>
      </w:r>
      <w:r w:rsidR="00DF7626" w:rsidRPr="00DF7626">
        <w:rPr>
          <w:rFonts w:asciiTheme="minorEastAsia" w:hAnsiTheme="minorEastAsia" w:cs="Helvetica" w:hint="eastAsia"/>
          <w:szCs w:val="21"/>
        </w:rPr>
        <w:t>浙江省嘉兴市南湖区，平湖市。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2.2 建筑规模：</w:t>
      </w:r>
      <w:r w:rsidR="00DF7626" w:rsidRPr="00DF7626">
        <w:rPr>
          <w:rFonts w:asciiTheme="minorEastAsia" w:hAnsiTheme="minorEastAsia" w:cs="Helvetica" w:hint="eastAsia"/>
          <w:szCs w:val="21"/>
        </w:rPr>
        <w:t>一期为桩号K1+445.50-K20+110.933，全长18665.4m。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2.3 招标范围：</w:t>
      </w:r>
      <w:r w:rsidR="00DF7626" w:rsidRPr="00DF7626">
        <w:rPr>
          <w:rFonts w:asciiTheme="minorEastAsia" w:hAnsiTheme="minorEastAsia" w:cs="Helvetica" w:hint="eastAsia"/>
          <w:szCs w:val="21"/>
        </w:rPr>
        <w:t>一标段包含：（一期）工程桩号K1+445.5-K10+095.5的土建（含路面）、景观绿化、管线迁改、绿化迁移及（一期）工程桩号K1+445.50-K20+110.933包含的全部多杆合一、亮化、交安、涂装、声屏障等施工标段的全过程跟踪评审服务、工程结算审核及招标项目工程量清单、招标控制价、招标文件审核服务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2.4 工期要求：自合同签订之日至项目竣工验收完成、全部评审完成并出具完整结算报告止。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2.5 质量目标：符合国家、行业的相关技术服务、法律法规、规范标准等的规定，满足国家、行业的相关技术服务要求。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2.6 标段划分：1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3. 投标人资格要求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3.1 投标人资质类别和等级：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3.2 建造师资质类别和等级：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3.3 投标人相关信息已录入嘉兴市电子招标投标交易平台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3.4 本次招标不接受（接受或不接受）联合体投标。联合体投标的，应满足下列要求：</w:t>
      </w:r>
      <w:r w:rsidR="00D602A1">
        <w:rPr>
          <w:rFonts w:asciiTheme="minorEastAsia" w:hAnsiTheme="minorEastAsia" w:hint="eastAsia"/>
          <w:szCs w:val="21"/>
        </w:rPr>
        <w:t>/</w:t>
      </w:r>
      <w:r w:rsidRPr="00DF7626">
        <w:rPr>
          <w:rFonts w:asciiTheme="minorEastAsia" w:hAnsiTheme="minorEastAsia" w:hint="eastAsia"/>
          <w:szCs w:val="21"/>
        </w:rPr>
        <w:t xml:space="preserve"> 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3.5 各投标人均可就上述标段中的1（具体数量）</w:t>
      </w:r>
      <w:proofErr w:type="gramStart"/>
      <w:r w:rsidRPr="00DF7626">
        <w:rPr>
          <w:rFonts w:asciiTheme="minorEastAsia" w:hAnsiTheme="minorEastAsia" w:hint="eastAsia"/>
          <w:szCs w:val="21"/>
        </w:rPr>
        <w:t>个</w:t>
      </w:r>
      <w:proofErr w:type="gramEnd"/>
      <w:r w:rsidRPr="00DF7626">
        <w:rPr>
          <w:rFonts w:asciiTheme="minorEastAsia" w:hAnsiTheme="minorEastAsia" w:hint="eastAsia"/>
          <w:szCs w:val="21"/>
        </w:rPr>
        <w:t>标段投标。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3.6 投标保证金：金额</w:t>
      </w:r>
      <w:r w:rsidR="00021CFC">
        <w:rPr>
          <w:rFonts w:asciiTheme="minorEastAsia" w:hAnsiTheme="minorEastAsia"/>
          <w:szCs w:val="21"/>
        </w:rPr>
        <w:t>10</w:t>
      </w:r>
      <w:r w:rsidRPr="00DF7626">
        <w:rPr>
          <w:rFonts w:asciiTheme="minorEastAsia" w:hAnsiTheme="minorEastAsia" w:hint="eastAsia"/>
          <w:szCs w:val="21"/>
        </w:rPr>
        <w:t>0000.00元；收款单位：嘉兴市公共资源交易中心；银行账号：</w:t>
      </w:r>
      <w:r w:rsidR="00DF7626" w:rsidRPr="00DF7626">
        <w:rPr>
          <w:rFonts w:asciiTheme="minorEastAsia" w:hAnsiTheme="minorEastAsia" w:cs="Helvetica" w:hint="eastAsia"/>
          <w:szCs w:val="21"/>
        </w:rPr>
        <w:t>193999010400415581000002827</w:t>
      </w:r>
      <w:r w:rsidRPr="00DF7626">
        <w:rPr>
          <w:rFonts w:asciiTheme="minorEastAsia" w:hAnsiTheme="minorEastAsia" w:hint="eastAsia"/>
          <w:szCs w:val="21"/>
        </w:rPr>
        <w:t>；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开户行名称：中国农业银行嘉兴市分行 ；保证金缴纳方式：银行保函（银行在嘉兴市设有分支机构）、保证保险（采取投标保证金电子保函或银行电子保函形式的，请通过嘉兴市公共资源交易网</w:t>
      </w:r>
      <w:r w:rsidRPr="00DF7626">
        <w:rPr>
          <w:rFonts w:asciiTheme="minorEastAsia" w:hAnsiTheme="minorEastAsia" w:hint="eastAsia"/>
          <w:szCs w:val="21"/>
        </w:rPr>
        <w:lastRenderedPageBreak/>
        <w:t>的投标保证电子保函专栏办理，网址http://jxszwsjb.jiaxing.gov.cn/index/index.html?type=3，客服电话：400-153-8889、400-857-6077）；担保公司（经过银保监部门审批通过并在嘉兴市设有分支机构）担保；电汇、</w:t>
      </w:r>
      <w:proofErr w:type="gramStart"/>
      <w:r w:rsidRPr="00DF7626">
        <w:rPr>
          <w:rFonts w:asciiTheme="minorEastAsia" w:hAnsiTheme="minorEastAsia" w:hint="eastAsia"/>
          <w:szCs w:val="21"/>
        </w:rPr>
        <w:t>网银转账</w:t>
      </w:r>
      <w:proofErr w:type="gramEnd"/>
      <w:r w:rsidRPr="00DF7626">
        <w:rPr>
          <w:rFonts w:asciiTheme="minorEastAsia" w:hAnsiTheme="minorEastAsia" w:hint="eastAsia"/>
          <w:szCs w:val="21"/>
        </w:rPr>
        <w:t>【应从基本账户转出，超级网银除外，提交时间应在开标截止时间前到</w:t>
      </w:r>
      <w:r w:rsidR="00667BAB">
        <w:rPr>
          <w:rFonts w:asciiTheme="minorEastAsia" w:hAnsiTheme="minorEastAsia" w:hint="eastAsia"/>
          <w:szCs w:val="21"/>
        </w:rPr>
        <w:t>账</w:t>
      </w:r>
      <w:r w:rsidRPr="00DF7626">
        <w:rPr>
          <w:rFonts w:asciiTheme="minorEastAsia" w:hAnsiTheme="minorEastAsia" w:hint="eastAsia"/>
          <w:szCs w:val="21"/>
        </w:rPr>
        <w:t>（提醒：请投标单位在开标三个工作日前提交，并注明投标项目名称，以便确认到</w:t>
      </w:r>
      <w:r w:rsidR="00667BAB">
        <w:rPr>
          <w:rFonts w:asciiTheme="minorEastAsia" w:hAnsiTheme="minorEastAsia" w:hint="eastAsia"/>
          <w:szCs w:val="21"/>
        </w:rPr>
        <w:t>账</w:t>
      </w:r>
      <w:r w:rsidRPr="00DF7626">
        <w:rPr>
          <w:rFonts w:asciiTheme="minorEastAsia" w:hAnsiTheme="minorEastAsia" w:hint="eastAsia"/>
          <w:szCs w:val="21"/>
        </w:rPr>
        <w:t>，本项目（标段）保证金收退双方互不开具收据，以收款人开户银行实际到账信息为准。】 ；</w:t>
      </w:r>
      <w:r w:rsidR="00DF7626" w:rsidRPr="00DF7626">
        <w:rPr>
          <w:rFonts w:asciiTheme="minorEastAsia" w:hAnsiTheme="minorEastAsia" w:cs="Helvetica" w:hint="eastAsia"/>
          <w:szCs w:val="21"/>
        </w:rPr>
        <w:t>提交截止时间：2022年06月10日09时00分。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3.7 其他条件：</w:t>
      </w:r>
      <w:r w:rsidR="00DF7626" w:rsidRPr="00DF7626">
        <w:rPr>
          <w:rFonts w:asciiTheme="minorEastAsia" w:hAnsiTheme="minorEastAsia" w:cs="Helvetica" w:hint="eastAsia"/>
          <w:szCs w:val="21"/>
        </w:rPr>
        <w:t>1、投标人具有独立法人资格的工程造价咨询企业，且具有开展专业咨询服务的管理机构人员；2、投标人自2017年1月1日以来（以合同协议书签订时间为准）具有单个项目建安投资 1.0亿元（含）以上交通工程（公路）跟踪审计（或跟踪审价或投资监理或工程预（结）算编制或审核）业绩。如上述资料中均未体现工程规模、技术标准、主要工程内容的，还需提供项目招标人（或项目所在地设区市级及以上相应行业主管部门）出具的证明材料，否则业绩不予认可。3、项目组其他人员配备不少于4人（不含项目负责人），其中至少配备交通运输部</w:t>
      </w:r>
      <w:proofErr w:type="gramStart"/>
      <w:r w:rsidR="00DF7626" w:rsidRPr="00DF7626">
        <w:rPr>
          <w:rFonts w:asciiTheme="minorEastAsia" w:hAnsiTheme="minorEastAsia" w:cs="Helvetica" w:hint="eastAsia"/>
          <w:szCs w:val="21"/>
        </w:rPr>
        <w:t>公路甲级</w:t>
      </w:r>
      <w:proofErr w:type="gramEnd"/>
      <w:r w:rsidR="00DF7626" w:rsidRPr="00DF7626">
        <w:rPr>
          <w:rFonts w:asciiTheme="minorEastAsia" w:hAnsiTheme="minorEastAsia" w:cs="Helvetica" w:hint="eastAsia"/>
          <w:szCs w:val="21"/>
        </w:rPr>
        <w:t>造价人员证书（需提供资格证书复印件）或注册一级造价工程师（交通运输工程专业，需提供注册证明）资格1人，驻地工作审计人员2名（至少1人具有注册造价工程师资格（需提供资格证书或注册证书复印件）或交通运输部</w:t>
      </w:r>
      <w:proofErr w:type="gramStart"/>
      <w:r w:rsidR="00DF7626" w:rsidRPr="00DF7626">
        <w:rPr>
          <w:rFonts w:asciiTheme="minorEastAsia" w:hAnsiTheme="minorEastAsia" w:cs="Helvetica" w:hint="eastAsia"/>
          <w:szCs w:val="21"/>
        </w:rPr>
        <w:t>公路甲级</w:t>
      </w:r>
      <w:proofErr w:type="gramEnd"/>
      <w:r w:rsidR="00DF7626" w:rsidRPr="00DF7626">
        <w:rPr>
          <w:rFonts w:asciiTheme="minorEastAsia" w:hAnsiTheme="minorEastAsia" w:cs="Helvetica" w:hint="eastAsia"/>
          <w:szCs w:val="21"/>
        </w:rPr>
        <w:t>造价人员证书（需提供资格证书复印件）或注册一级造价工程师（交通运输工程专业，需提供注册证明）。 4、投标人及拟委任的项目负责人自2019年1月1日以来无行贿犯罪记录（投标时无须提供），由招标人(代理机构)向中国裁判文书网（http://wenshu.court.gov.cn/）进行行贿犯罪档案查询，查实中标候选人或拟委任的项目负责人自2019年1月1日以来有行贿犯罪行为的（以网站页面显示内容为准，时间以法院判决书判决日期为准），取消该中标候选人的中标资格；投标人未被“信用中国”（http://www.creditchina.gov.cn）列入“失信惩戒对象”及“信用浙江”（http://credit.zj.gov.cn/）列入黑名单。5、本次招标不接受联合体投标。项目负责人：项目负责人具有高级及以上技术职称，且具有交通运输部</w:t>
      </w:r>
      <w:proofErr w:type="gramStart"/>
      <w:r w:rsidR="00DF7626" w:rsidRPr="00DF7626">
        <w:rPr>
          <w:rFonts w:asciiTheme="minorEastAsia" w:hAnsiTheme="minorEastAsia" w:cs="Helvetica" w:hint="eastAsia"/>
          <w:szCs w:val="21"/>
        </w:rPr>
        <w:t>公路甲级</w:t>
      </w:r>
      <w:proofErr w:type="gramEnd"/>
      <w:r w:rsidR="00DF7626" w:rsidRPr="00DF7626">
        <w:rPr>
          <w:rFonts w:asciiTheme="minorEastAsia" w:hAnsiTheme="minorEastAsia" w:cs="Helvetica" w:hint="eastAsia"/>
          <w:szCs w:val="21"/>
        </w:rPr>
        <w:t>造价人员证书（提供资格证书复印件）或注册一级造价工程师（含原住房和城乡建设部颁发的注册造价工程师）证书（提供</w:t>
      </w:r>
      <w:proofErr w:type="gramStart"/>
      <w:r w:rsidR="00DF7626" w:rsidRPr="00DF7626">
        <w:rPr>
          <w:rFonts w:asciiTheme="minorEastAsia" w:hAnsiTheme="minorEastAsia" w:cs="Helvetica" w:hint="eastAsia"/>
          <w:szCs w:val="21"/>
        </w:rPr>
        <w:t>造价师注册</w:t>
      </w:r>
      <w:proofErr w:type="gramEnd"/>
      <w:r w:rsidR="00DF7626" w:rsidRPr="00DF7626">
        <w:rPr>
          <w:rFonts w:asciiTheme="minorEastAsia" w:hAnsiTheme="minorEastAsia" w:cs="Helvetica" w:hint="eastAsia"/>
          <w:szCs w:val="21"/>
        </w:rPr>
        <w:t>证书，若为交通运输工程专业一级造价工程师的，需提供注册证明），并自2017年1月1日以来（以合同协议书签订时间为准）承担过单个项目建安投资1.0亿元（含）以上交通工程（公路）（或跟踪审价或投资监理或工程预（结）算编制或审核）的业绩；自2019年1月1日以来，无行贿犯罪行为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4. 资格审查方式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本工程采用资格后</w:t>
      </w:r>
      <w:proofErr w:type="gramStart"/>
      <w:r w:rsidRPr="00DF7626">
        <w:rPr>
          <w:rFonts w:asciiTheme="minorEastAsia" w:hAnsiTheme="minorEastAsia" w:hint="eastAsia"/>
          <w:szCs w:val="21"/>
        </w:rPr>
        <w:t>审确定</w:t>
      </w:r>
      <w:proofErr w:type="gramEnd"/>
      <w:r w:rsidRPr="00DF7626">
        <w:rPr>
          <w:rFonts w:asciiTheme="minorEastAsia" w:hAnsiTheme="minorEastAsia" w:hint="eastAsia"/>
          <w:szCs w:val="21"/>
        </w:rPr>
        <w:t>合格投标人；评标方法：综合评估法。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5. 招标文件的获取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 xml:space="preserve">5.1 </w:t>
      </w:r>
      <w:r w:rsidR="00DF7626" w:rsidRPr="00DF7626">
        <w:rPr>
          <w:rFonts w:asciiTheme="minorEastAsia" w:hAnsiTheme="minorEastAsia" w:cs="Helvetica" w:hint="eastAsia"/>
          <w:szCs w:val="21"/>
        </w:rPr>
        <w:t>凡有意参加投标者，请于 2022年05月20日至 2022年06月10日（北京时间， 下同）登</w:t>
      </w:r>
      <w:r w:rsidR="00DF7626" w:rsidRPr="00DF7626">
        <w:rPr>
          <w:rFonts w:asciiTheme="minorEastAsia" w:hAnsiTheme="minorEastAsia" w:cs="Helvetica" w:hint="eastAsia"/>
          <w:szCs w:val="21"/>
        </w:rPr>
        <w:lastRenderedPageBreak/>
        <w:t>录嘉兴市公共资源交易中心网站http://jxszwsjb.jiaxing.gov.cn，下同）自行下载招标文件、图纸、工程量清单等相关资料。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6. 投标文件的递交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 xml:space="preserve">6.1 </w:t>
      </w:r>
      <w:r w:rsidR="00DF7626" w:rsidRPr="00DF7626">
        <w:rPr>
          <w:rFonts w:asciiTheme="minorEastAsia" w:hAnsiTheme="minorEastAsia" w:cs="Helvetica" w:hint="eastAsia"/>
          <w:szCs w:val="21"/>
        </w:rPr>
        <w:t>投标文件递交的截止时间（投标截止时间，下同）为 2022年06月10日09时00分，地点为浙江省嘉兴市秦逸路32号华隆广场一号楼18楼浙江省嘉兴市誉天公证处。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6.2 逾期送达的或者未送达指定地点的投标文件，招标人不予受理。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7. 发布公告的媒介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本次招标公告同时在嘉兴市公共资源交易中心网站http://jxszwsjb.jiaxing.gov.cn及其它相关媒体发布。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8. 联系方式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招 标 人：嘉兴市交通投资集团有限责任公司</w:t>
      </w:r>
      <w:r w:rsidR="00535828" w:rsidRPr="00DF7626">
        <w:rPr>
          <w:rFonts w:asciiTheme="minorEastAsia" w:hAnsiTheme="minorEastAsia" w:hint="eastAsia"/>
          <w:szCs w:val="21"/>
        </w:rPr>
        <w:t xml:space="preserve">    </w:t>
      </w:r>
      <w:r w:rsidRPr="00DF7626">
        <w:rPr>
          <w:rFonts w:asciiTheme="minorEastAsia" w:hAnsiTheme="minorEastAsia" w:hint="eastAsia"/>
          <w:szCs w:val="21"/>
        </w:rPr>
        <w:t>招标代理机构：嘉兴市千秋工程咨询有限公司</w:t>
      </w:r>
    </w:p>
    <w:p w:rsidR="00535828" w:rsidRPr="00DF7626" w:rsidRDefault="00535828" w:rsidP="00B82138">
      <w:pPr>
        <w:spacing w:line="420" w:lineRule="exact"/>
        <w:ind w:firstLineChars="500" w:firstLine="1050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嘉兴市政府投资项目财务中心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 xml:space="preserve">联 系 人：朱先生 </w:t>
      </w:r>
      <w:r w:rsidR="00535828" w:rsidRPr="00DF7626">
        <w:rPr>
          <w:rFonts w:asciiTheme="minorEastAsia" w:hAnsiTheme="minorEastAsia"/>
          <w:szCs w:val="21"/>
        </w:rPr>
        <w:t xml:space="preserve">                           </w:t>
      </w:r>
      <w:r w:rsidRPr="00DF7626">
        <w:rPr>
          <w:rFonts w:asciiTheme="minorEastAsia" w:hAnsiTheme="minorEastAsia" w:hint="eastAsia"/>
          <w:szCs w:val="21"/>
        </w:rPr>
        <w:t>联 系 人：钱女士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 xml:space="preserve">电 话：0573-82620057 </w:t>
      </w:r>
      <w:r w:rsidR="00535828" w:rsidRPr="00DF7626">
        <w:rPr>
          <w:rFonts w:asciiTheme="minorEastAsia" w:hAnsiTheme="minorEastAsia"/>
          <w:szCs w:val="21"/>
        </w:rPr>
        <w:t xml:space="preserve">                       </w:t>
      </w:r>
      <w:r w:rsidRPr="00DF7626">
        <w:rPr>
          <w:rFonts w:asciiTheme="minorEastAsia" w:hAnsiTheme="minorEastAsia" w:hint="eastAsia"/>
          <w:szCs w:val="21"/>
        </w:rPr>
        <w:t>电 话：0573-83705026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地 址：嘉兴市由拳路309号紫</w:t>
      </w:r>
      <w:proofErr w:type="gramStart"/>
      <w:r w:rsidRPr="00DF7626">
        <w:rPr>
          <w:rFonts w:asciiTheme="minorEastAsia" w:hAnsiTheme="minorEastAsia" w:hint="eastAsia"/>
          <w:szCs w:val="21"/>
        </w:rPr>
        <w:t>御大厦</w:t>
      </w:r>
      <w:proofErr w:type="gramEnd"/>
      <w:r w:rsidRPr="00DF7626">
        <w:rPr>
          <w:rFonts w:asciiTheme="minorEastAsia" w:hAnsiTheme="minorEastAsia" w:hint="eastAsia"/>
          <w:szCs w:val="21"/>
        </w:rPr>
        <w:t xml:space="preserve">301室 </w:t>
      </w:r>
      <w:r w:rsidR="00535828" w:rsidRPr="00DF7626">
        <w:rPr>
          <w:rFonts w:asciiTheme="minorEastAsia" w:hAnsiTheme="minorEastAsia"/>
          <w:szCs w:val="21"/>
        </w:rPr>
        <w:t xml:space="preserve">    </w:t>
      </w:r>
      <w:r w:rsidRPr="00DF7626">
        <w:rPr>
          <w:rFonts w:asciiTheme="minorEastAsia" w:hAnsiTheme="minorEastAsia" w:hint="eastAsia"/>
          <w:szCs w:val="21"/>
        </w:rPr>
        <w:t>地 址：嘉兴市新平路299号中</w:t>
      </w:r>
      <w:proofErr w:type="gramStart"/>
      <w:r w:rsidRPr="00DF7626">
        <w:rPr>
          <w:rFonts w:asciiTheme="minorEastAsia" w:hAnsiTheme="minorEastAsia" w:hint="eastAsia"/>
          <w:szCs w:val="21"/>
        </w:rPr>
        <w:t>禾广场</w:t>
      </w:r>
      <w:proofErr w:type="gramEnd"/>
      <w:r w:rsidRPr="00DF7626">
        <w:rPr>
          <w:rFonts w:asciiTheme="minorEastAsia" w:hAnsiTheme="minorEastAsia" w:hint="eastAsia"/>
          <w:szCs w:val="21"/>
        </w:rPr>
        <w:t>23楼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 xml:space="preserve">传 真： </w:t>
      </w:r>
      <w:r w:rsidR="00535828" w:rsidRPr="00DF7626">
        <w:rPr>
          <w:rFonts w:asciiTheme="minorEastAsia" w:hAnsiTheme="minorEastAsia"/>
          <w:szCs w:val="21"/>
        </w:rPr>
        <w:t xml:space="preserve">                                    </w:t>
      </w:r>
      <w:r w:rsidRPr="00DF7626">
        <w:rPr>
          <w:rFonts w:asciiTheme="minorEastAsia" w:hAnsiTheme="minorEastAsia" w:hint="eastAsia"/>
          <w:szCs w:val="21"/>
        </w:rPr>
        <w:t>传 真：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电子邮件：</w:t>
      </w:r>
      <w:r w:rsidR="00535828" w:rsidRPr="00DF7626">
        <w:rPr>
          <w:rFonts w:asciiTheme="minorEastAsia" w:hAnsiTheme="minorEastAsia" w:hint="eastAsia"/>
          <w:szCs w:val="21"/>
        </w:rPr>
        <w:t xml:space="preserve">                                 </w:t>
      </w:r>
      <w:r w:rsidRPr="00DF7626">
        <w:rPr>
          <w:rFonts w:asciiTheme="minorEastAsia" w:hAnsiTheme="minorEastAsia" w:hint="eastAsia"/>
          <w:szCs w:val="21"/>
        </w:rPr>
        <w:t xml:space="preserve"> 电子邮件：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9.行政监督部门(盖章)：嘉兴市交通运输局。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10. 备注：</w:t>
      </w:r>
      <w:r w:rsidR="008A505F">
        <w:rPr>
          <w:rFonts w:asciiTheme="minorEastAsia" w:hAnsiTheme="minorEastAsia" w:hint="eastAsia"/>
          <w:szCs w:val="21"/>
        </w:rPr>
        <w:t>/</w:t>
      </w:r>
      <w:r w:rsidRPr="00DF7626">
        <w:rPr>
          <w:rFonts w:asciiTheme="minorEastAsia" w:hAnsiTheme="minorEastAsia" w:hint="eastAsia"/>
          <w:szCs w:val="21"/>
        </w:rPr>
        <w:t>。</w:t>
      </w:r>
    </w:p>
    <w:p w:rsidR="00165ADB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发布日期：2022年05月</w:t>
      </w:r>
      <w:r w:rsidR="00DF7626" w:rsidRPr="00DF7626">
        <w:rPr>
          <w:rFonts w:asciiTheme="minorEastAsia" w:hAnsiTheme="minorEastAsia"/>
          <w:szCs w:val="21"/>
        </w:rPr>
        <w:t>20</w:t>
      </w:r>
      <w:r w:rsidRPr="00DF7626">
        <w:rPr>
          <w:rFonts w:asciiTheme="minorEastAsia" w:hAnsiTheme="minorEastAsia" w:hint="eastAsia"/>
          <w:szCs w:val="21"/>
        </w:rPr>
        <w:t>日</w:t>
      </w:r>
    </w:p>
    <w:sectPr w:rsidR="00165ADB" w:rsidRPr="00DF7626" w:rsidSect="009316FF">
      <w:footerReference w:type="default" r:id="rId6"/>
      <w:pgSz w:w="11906" w:h="16838"/>
      <w:pgMar w:top="1418" w:right="1558" w:bottom="1418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C97" w:rsidRDefault="009A0C97" w:rsidP="009A0C97">
      <w:r>
        <w:separator/>
      </w:r>
    </w:p>
  </w:endnote>
  <w:endnote w:type="continuationSeparator" w:id="0">
    <w:p w:rsidR="009A0C97" w:rsidRDefault="009A0C97" w:rsidP="009A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6639089"/>
      <w:docPartObj>
        <w:docPartGallery w:val="Page Numbers (Bottom of Page)"/>
        <w:docPartUnique/>
      </w:docPartObj>
    </w:sdtPr>
    <w:sdtEndPr/>
    <w:sdtContent>
      <w:p w:rsidR="008E4AED" w:rsidRDefault="008E4AED" w:rsidP="008E4A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9B1" w:rsidRPr="000F09B1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C97" w:rsidRDefault="009A0C97" w:rsidP="009A0C97">
      <w:r>
        <w:separator/>
      </w:r>
    </w:p>
  </w:footnote>
  <w:footnote w:type="continuationSeparator" w:id="0">
    <w:p w:rsidR="009A0C97" w:rsidRDefault="009A0C97" w:rsidP="009A0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32"/>
    <w:rsid w:val="00001A49"/>
    <w:rsid w:val="00021CFC"/>
    <w:rsid w:val="00040297"/>
    <w:rsid w:val="000A7990"/>
    <w:rsid w:val="000F09B1"/>
    <w:rsid w:val="000F24D3"/>
    <w:rsid w:val="00115C29"/>
    <w:rsid w:val="00165ADB"/>
    <w:rsid w:val="001B3B6A"/>
    <w:rsid w:val="001B66D7"/>
    <w:rsid w:val="001D1044"/>
    <w:rsid w:val="001E6D9B"/>
    <w:rsid w:val="002169EC"/>
    <w:rsid w:val="00240B05"/>
    <w:rsid w:val="002412BD"/>
    <w:rsid w:val="00244463"/>
    <w:rsid w:val="002445D8"/>
    <w:rsid w:val="00263906"/>
    <w:rsid w:val="00284E2C"/>
    <w:rsid w:val="002E5848"/>
    <w:rsid w:val="00311B63"/>
    <w:rsid w:val="003863FA"/>
    <w:rsid w:val="003A240D"/>
    <w:rsid w:val="003C4460"/>
    <w:rsid w:val="003D6DBA"/>
    <w:rsid w:val="003F3528"/>
    <w:rsid w:val="003F7DF8"/>
    <w:rsid w:val="00410B36"/>
    <w:rsid w:val="004521E5"/>
    <w:rsid w:val="004702D8"/>
    <w:rsid w:val="004E1BD6"/>
    <w:rsid w:val="004F193B"/>
    <w:rsid w:val="005113F5"/>
    <w:rsid w:val="00513963"/>
    <w:rsid w:val="00527ADC"/>
    <w:rsid w:val="00535828"/>
    <w:rsid w:val="005608CD"/>
    <w:rsid w:val="0059123F"/>
    <w:rsid w:val="005A5E4C"/>
    <w:rsid w:val="005E32EB"/>
    <w:rsid w:val="00611EC8"/>
    <w:rsid w:val="00644917"/>
    <w:rsid w:val="00662E0C"/>
    <w:rsid w:val="00667BAB"/>
    <w:rsid w:val="00675EAD"/>
    <w:rsid w:val="00696DF6"/>
    <w:rsid w:val="006B62F1"/>
    <w:rsid w:val="006B7497"/>
    <w:rsid w:val="006F043F"/>
    <w:rsid w:val="006F1D3B"/>
    <w:rsid w:val="00701650"/>
    <w:rsid w:val="00777D9D"/>
    <w:rsid w:val="007D2B10"/>
    <w:rsid w:val="00804AB1"/>
    <w:rsid w:val="008544FB"/>
    <w:rsid w:val="00857418"/>
    <w:rsid w:val="00860A78"/>
    <w:rsid w:val="0086559C"/>
    <w:rsid w:val="0087664B"/>
    <w:rsid w:val="008934FB"/>
    <w:rsid w:val="0089475D"/>
    <w:rsid w:val="008A505F"/>
    <w:rsid w:val="008E396C"/>
    <w:rsid w:val="008E4AED"/>
    <w:rsid w:val="008F7BDD"/>
    <w:rsid w:val="009021AC"/>
    <w:rsid w:val="00904CB7"/>
    <w:rsid w:val="00916EA4"/>
    <w:rsid w:val="009316FF"/>
    <w:rsid w:val="009A0C97"/>
    <w:rsid w:val="009A1564"/>
    <w:rsid w:val="009A54C5"/>
    <w:rsid w:val="009B3235"/>
    <w:rsid w:val="009C196B"/>
    <w:rsid w:val="009C643C"/>
    <w:rsid w:val="009E38E0"/>
    <w:rsid w:val="00AC4E1E"/>
    <w:rsid w:val="00AC555B"/>
    <w:rsid w:val="00AD0C25"/>
    <w:rsid w:val="00AD482B"/>
    <w:rsid w:val="00B5178C"/>
    <w:rsid w:val="00B66C71"/>
    <w:rsid w:val="00B82138"/>
    <w:rsid w:val="00BA2157"/>
    <w:rsid w:val="00BD52B7"/>
    <w:rsid w:val="00C64DA8"/>
    <w:rsid w:val="00C759C0"/>
    <w:rsid w:val="00CC2120"/>
    <w:rsid w:val="00CE3EF8"/>
    <w:rsid w:val="00D2201A"/>
    <w:rsid w:val="00D46C7E"/>
    <w:rsid w:val="00D602A1"/>
    <w:rsid w:val="00D757B1"/>
    <w:rsid w:val="00DB5579"/>
    <w:rsid w:val="00DD12C0"/>
    <w:rsid w:val="00DE7466"/>
    <w:rsid w:val="00DF7626"/>
    <w:rsid w:val="00E155B2"/>
    <w:rsid w:val="00E26ABB"/>
    <w:rsid w:val="00E529C5"/>
    <w:rsid w:val="00EA4032"/>
    <w:rsid w:val="00EC4E71"/>
    <w:rsid w:val="00EE1D0E"/>
    <w:rsid w:val="00F04C8B"/>
    <w:rsid w:val="00F1773B"/>
    <w:rsid w:val="00F33F3E"/>
    <w:rsid w:val="00F37069"/>
    <w:rsid w:val="00F51388"/>
    <w:rsid w:val="00F7235E"/>
    <w:rsid w:val="00FB1C77"/>
    <w:rsid w:val="00FC7F9A"/>
    <w:rsid w:val="00FD7C9E"/>
    <w:rsid w:val="00F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008A48A-96D1-4003-BC85-99B9AC49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C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C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455</Words>
  <Characters>2595</Characters>
  <Application>Microsoft Office Word</Application>
  <DocSecurity>0</DocSecurity>
  <Lines>21</Lines>
  <Paragraphs>6</Paragraphs>
  <ScaleCrop>false</ScaleCrop>
  <Company>微软中国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嘉兴市千秋工程咨询有限公司</cp:lastModifiedBy>
  <cp:revision>182</cp:revision>
  <dcterms:created xsi:type="dcterms:W3CDTF">2022-05-10T10:03:00Z</dcterms:created>
  <dcterms:modified xsi:type="dcterms:W3CDTF">2022-05-20T10:29:00Z</dcterms:modified>
</cp:coreProperties>
</file>