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</w:pPr>
      <w:bookmarkStart w:id="0" w:name="bookmark0"/>
      <w:bookmarkStart w:id="1" w:name="bookmark1"/>
      <w:bookmarkStart w:id="2" w:name="bookmark2"/>
      <w:r>
        <w:rPr>
          <w:rFonts w:hint="eastAsia"/>
          <w:lang w:eastAsia="zh-CN"/>
        </w:rPr>
        <w:t>嘉兴市国鸿汽车运输有限公司﹝2022﹞第一期资金竞争性存放项目邀请</w:t>
      </w:r>
      <w:r>
        <w:t>询价公告</w:t>
      </w:r>
      <w:bookmarkEnd w:id="0"/>
      <w:bookmarkEnd w:id="1"/>
      <w:bookmarkEnd w:id="2"/>
    </w:p>
    <w:p>
      <w:pPr>
        <w:pStyle w:val="7"/>
        <w:tabs>
          <w:tab w:val="left" w:pos="862"/>
        </w:tabs>
        <w:spacing w:line="360" w:lineRule="auto"/>
        <w:ind w:firstLine="380"/>
        <w:rPr>
          <w:rFonts w:asciiTheme="minorEastAsia" w:hAnsiTheme="minorEastAsia" w:eastAsiaTheme="minorEastAsia" w:cstheme="minorEastAsia"/>
        </w:rPr>
      </w:pPr>
      <w:bookmarkStart w:id="3" w:name="bookmark3"/>
      <w:r>
        <w:rPr>
          <w:rFonts w:hint="eastAsia" w:asciiTheme="minorEastAsia" w:hAnsiTheme="minorEastAsia" w:eastAsiaTheme="minorEastAsia" w:cstheme="minorEastAsia"/>
        </w:rPr>
        <w:t>一</w:t>
      </w:r>
      <w:bookmarkEnd w:id="3"/>
      <w:r>
        <w:rPr>
          <w:rFonts w:hint="eastAsia" w:asciiTheme="minorEastAsia" w:hAnsiTheme="minorEastAsia" w:eastAsiaTheme="minorEastAsia" w:cstheme="minorEastAsia"/>
        </w:rPr>
        <w:t>、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询价人：嘉兴市国鸿汽车运输有限公司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>
      <w:pPr>
        <w:pStyle w:val="7"/>
        <w:tabs>
          <w:tab w:val="left" w:pos="862"/>
        </w:tabs>
        <w:spacing w:line="360" w:lineRule="auto"/>
        <w:ind w:firstLine="380"/>
        <w:rPr>
          <w:rFonts w:asciiTheme="minorEastAsia" w:hAnsiTheme="minorEastAsia" w:eastAsiaTheme="minorEastAsia" w:cstheme="minorEastAsia"/>
        </w:rPr>
      </w:pPr>
      <w:bookmarkStart w:id="4" w:name="bookmark4"/>
      <w:r>
        <w:rPr>
          <w:rFonts w:hint="eastAsia" w:asciiTheme="minorEastAsia" w:hAnsiTheme="minorEastAsia" w:eastAsiaTheme="minorEastAsia" w:cstheme="minorEastAsia"/>
        </w:rPr>
        <w:t>二</w:t>
      </w:r>
      <w:bookmarkEnd w:id="4"/>
      <w:r>
        <w:rPr>
          <w:rFonts w:hint="eastAsia" w:asciiTheme="minorEastAsia" w:hAnsiTheme="minorEastAsia" w:eastAsiaTheme="minorEastAsia" w:cstheme="minorEastAsia"/>
        </w:rPr>
        <w:t>、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询价项目：嘉兴市国鸿汽车运输有限公司﹝2022﹞第一期资金竞争性存放项目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>
      <w:pPr>
        <w:pStyle w:val="7"/>
        <w:tabs>
          <w:tab w:val="left" w:pos="868"/>
        </w:tabs>
        <w:spacing w:line="360" w:lineRule="auto"/>
        <w:ind w:firstLine="380"/>
        <w:rPr>
          <w:rFonts w:asciiTheme="minorEastAsia" w:hAnsiTheme="minorEastAsia" w:eastAsiaTheme="minorEastAsia" w:cstheme="minorEastAsia"/>
        </w:rPr>
      </w:pPr>
      <w:bookmarkStart w:id="5" w:name="bookmark5"/>
      <w:r>
        <w:rPr>
          <w:rFonts w:hint="eastAsia" w:asciiTheme="minorEastAsia" w:hAnsiTheme="minorEastAsia" w:eastAsiaTheme="minorEastAsia" w:cstheme="minorEastAsia"/>
        </w:rPr>
        <w:t>三</w:t>
      </w:r>
      <w:bookmarkEnd w:id="5"/>
      <w:r>
        <w:rPr>
          <w:rFonts w:hint="eastAsia" w:asciiTheme="minorEastAsia" w:hAnsiTheme="minorEastAsia" w:eastAsiaTheme="minorEastAsia" w:cstheme="minorEastAsia"/>
        </w:rPr>
        <w:t>、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项目编号：国鸿资金存放﹝2022﹞1号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>
      <w:pPr>
        <w:pStyle w:val="7"/>
        <w:tabs>
          <w:tab w:val="left" w:pos="868"/>
        </w:tabs>
        <w:spacing w:line="360" w:lineRule="auto"/>
        <w:ind w:firstLine="380"/>
        <w:rPr>
          <w:rFonts w:asciiTheme="minorEastAsia" w:hAnsiTheme="minorEastAsia" w:eastAsiaTheme="minorEastAsia" w:cstheme="minorEastAsia"/>
        </w:rPr>
      </w:pPr>
      <w:bookmarkStart w:id="6" w:name="bookmark6"/>
      <w:r>
        <w:rPr>
          <w:rFonts w:hint="eastAsia" w:asciiTheme="minorEastAsia" w:hAnsiTheme="minorEastAsia" w:eastAsiaTheme="minorEastAsia" w:cstheme="minorEastAsia"/>
        </w:rPr>
        <w:t>四</w:t>
      </w:r>
      <w:bookmarkEnd w:id="6"/>
      <w:r>
        <w:rPr>
          <w:rFonts w:hint="eastAsia" w:asciiTheme="minorEastAsia" w:hAnsiTheme="minorEastAsia" w:eastAsiaTheme="minorEastAsia" w:cstheme="minorEastAsia"/>
        </w:rPr>
        <w:t>、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询价方式：</w:t>
      </w:r>
      <w:r>
        <w:rPr>
          <w:rFonts w:hint="eastAsia" w:asciiTheme="minorEastAsia" w:hAnsiTheme="minorEastAsia" w:eastAsiaTheme="minorEastAsia" w:cstheme="minorEastAsia"/>
          <w:lang w:eastAsia="zh-CN"/>
        </w:rPr>
        <w:t>邀请</w:t>
      </w:r>
      <w:r>
        <w:rPr>
          <w:rFonts w:hint="eastAsia" w:asciiTheme="minorEastAsia" w:hAnsiTheme="minorEastAsia" w:eastAsiaTheme="minorEastAsia" w:cstheme="minorEastAsia"/>
        </w:rPr>
        <w:t>询价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>
      <w:pPr>
        <w:pStyle w:val="7"/>
        <w:tabs>
          <w:tab w:val="left" w:pos="862"/>
        </w:tabs>
        <w:spacing w:line="360" w:lineRule="auto"/>
        <w:ind w:firstLine="38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五、询价内容：</w:t>
      </w:r>
    </w:p>
    <w:p>
      <w:pPr>
        <w:pStyle w:val="7"/>
        <w:tabs>
          <w:tab w:val="left" w:pos="862"/>
        </w:tabs>
        <w:spacing w:line="360" w:lineRule="auto"/>
        <w:ind w:firstLine="38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第一标段：金额：7000万，期限：3个月（若为可定制产品，到期日遇节假日则到期日顺延至节假日的第一个工作日），询价品种：保本型，可接受结构性存款或浮动收益型产品。（要求标书明确标明：保本型，以报价表报价为准结算利息）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>
      <w:pPr>
        <w:pStyle w:val="7"/>
        <w:tabs>
          <w:tab w:val="left" w:pos="862"/>
        </w:tabs>
        <w:spacing w:line="360" w:lineRule="auto"/>
        <w:ind w:firstLine="38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第二标段：金额：5000万，询价品种：活期存款（含协定存款、七天通知存款，要求协定存款、七天通知存款的报价不低于原有报价）。</w:t>
      </w:r>
    </w:p>
    <w:p>
      <w:pPr>
        <w:pStyle w:val="7"/>
        <w:numPr>
          <w:ilvl w:val="0"/>
          <w:numId w:val="1"/>
        </w:numPr>
        <w:tabs>
          <w:tab w:val="left" w:pos="868"/>
        </w:tabs>
        <w:spacing w:line="360" w:lineRule="auto"/>
        <w:ind w:firstLine="38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报价人资格：本司已开立结算账户（不含如ETC等特定用途）的银行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>
      <w:pPr>
        <w:pStyle w:val="7"/>
        <w:numPr>
          <w:ilvl w:val="0"/>
          <w:numId w:val="1"/>
        </w:numPr>
        <w:tabs>
          <w:tab w:val="left" w:pos="868"/>
        </w:tabs>
        <w:spacing w:line="360" w:lineRule="auto"/>
        <w:ind w:firstLine="38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报价时间地点及截止时间：</w:t>
      </w:r>
    </w:p>
    <w:p>
      <w:pPr>
        <w:pStyle w:val="7"/>
        <w:tabs>
          <w:tab w:val="left" w:pos="888"/>
        </w:tabs>
        <w:spacing w:line="360" w:lineRule="auto"/>
        <w:rPr>
          <w:rFonts w:asciiTheme="minorEastAsia" w:hAnsiTheme="minorEastAsia" w:eastAsiaTheme="minorEastAsia" w:cstheme="minorEastAsia"/>
        </w:rPr>
      </w:pPr>
      <w:bookmarkStart w:id="7" w:name="bookmark20"/>
      <w:r>
        <w:rPr>
          <w:rFonts w:hint="eastAsia" w:asciiTheme="minorEastAsia" w:hAnsiTheme="minorEastAsia" w:eastAsiaTheme="minorEastAsia" w:cstheme="minorEastAsia"/>
        </w:rPr>
        <w:t>1、报价时间:2022年2月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</w:rPr>
        <w:t xml:space="preserve">日至2022年2月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</w:rPr>
        <w:t>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</w:rPr>
        <w:t>点30分，上午：9：00-11：00；下午：13:30-16:30，节假日休息。</w:t>
      </w:r>
    </w:p>
    <w:p>
      <w:pPr>
        <w:pStyle w:val="7"/>
        <w:spacing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2、报价地点及截至时间：2022年2月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</w:rPr>
        <w:t xml:space="preserve"> 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</w:rPr>
        <w:t>点30分前将报价文件递交至嘉兴市国鸿汽车运输有限公司财务审计部（地址：嘉兴市万国路2056号10楼1002号），逾期送达或未密封将予以拒收 。</w:t>
      </w:r>
      <w:bookmarkEnd w:id="7"/>
    </w:p>
    <w:p>
      <w:pPr>
        <w:pStyle w:val="7"/>
        <w:spacing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八、询价公告发布于：</w:t>
      </w:r>
    </w:p>
    <w:p>
      <w:pPr>
        <w:pStyle w:val="7"/>
        <w:spacing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本次询价公告将在嘉兴市交通投资集团有限责任公司网站（</w:t>
      </w:r>
      <w:r>
        <w:rPr>
          <w:rFonts w:hint="eastAsia" w:asciiTheme="minorEastAsia" w:hAnsiTheme="minorEastAsia" w:eastAsiaTheme="minorEastAsia" w:cstheme="minorEastAsia"/>
          <w:lang w:val="en-US"/>
        </w:rPr>
        <w:t>www.jxjtjt.cn/)发布。</w:t>
      </w:r>
    </w:p>
    <w:p>
      <w:pPr>
        <w:pStyle w:val="7"/>
        <w:spacing w:line="360" w:lineRule="auto"/>
        <w:ind w:left="-360" w:firstLine="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九、</w:t>
      </w:r>
      <w:r>
        <w:rPr>
          <w:rFonts w:hint="eastAsia" w:asciiTheme="minorEastAsia" w:hAnsiTheme="minorEastAsia" w:eastAsiaTheme="minorEastAsia" w:cstheme="minorEastAsia"/>
          <w:lang w:eastAsia="zh-CN"/>
        </w:rPr>
        <w:t>联系方式：</w:t>
      </w:r>
      <w:bookmarkStart w:id="8" w:name="_GoBack"/>
      <w:bookmarkEnd w:id="8"/>
    </w:p>
    <w:p>
      <w:pPr>
        <w:pStyle w:val="7"/>
        <w:spacing w:line="360" w:lineRule="auto"/>
        <w:ind w:left="400" w:firstLine="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询价单位联系人：王雪芳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，联系电话：0573-82098909 </w:t>
      </w:r>
    </w:p>
    <w:p>
      <w:pPr>
        <w:pStyle w:val="7"/>
        <w:spacing w:line="360" w:lineRule="auto"/>
        <w:ind w:left="400" w:firstLine="0"/>
        <w:rPr>
          <w:rFonts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监督部门：嘉兴市国鸿汽车运输有限公司经营管理部，联系电话：0573-82084410</w:t>
      </w:r>
    </w:p>
    <w:p>
      <w:pPr>
        <w:pStyle w:val="7"/>
        <w:spacing w:line="360" w:lineRule="auto"/>
        <w:ind w:left="400" w:firstLine="0"/>
        <w:rPr>
          <w:rFonts w:asciiTheme="minorEastAsia" w:hAnsiTheme="minorEastAsia" w:eastAsiaTheme="minorEastAsia" w:cstheme="minorEastAsia"/>
          <w:lang w:val="en-US" w:eastAsia="zh-CN"/>
        </w:rPr>
      </w:pPr>
    </w:p>
    <w:p>
      <w:pPr>
        <w:pStyle w:val="7"/>
        <w:spacing w:line="360" w:lineRule="auto"/>
        <w:ind w:left="400" w:firstLine="0"/>
        <w:rPr>
          <w:rFonts w:asciiTheme="minorEastAsia" w:hAnsiTheme="minorEastAsia" w:eastAsiaTheme="minorEastAsia" w:cstheme="minorEastAsia"/>
          <w:lang w:val="en-US" w:eastAsia="zh-CN"/>
        </w:rPr>
      </w:pPr>
    </w:p>
    <w:p>
      <w:pPr>
        <w:pStyle w:val="7"/>
        <w:spacing w:line="360" w:lineRule="auto"/>
        <w:ind w:left="400" w:firstLine="0"/>
        <w:rPr>
          <w:rFonts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嘉兴市国鸿汽车运输有限公司</w:t>
      </w:r>
    </w:p>
    <w:p>
      <w:pPr>
        <w:pStyle w:val="7"/>
        <w:spacing w:line="360" w:lineRule="auto"/>
        <w:ind w:left="400" w:firstLine="0"/>
        <w:rPr>
          <w:rFonts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     2022年2月16日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A06BD"/>
    <w:multiLevelType w:val="singleLevel"/>
    <w:tmpl w:val="620A06BD"/>
    <w:lvl w:ilvl="0" w:tentative="0">
      <w:start w:val="6"/>
      <w:numFmt w:val="chineseCount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7764BAA"/>
    <w:rsid w:val="0073503A"/>
    <w:rsid w:val="00782B6B"/>
    <w:rsid w:val="014D487F"/>
    <w:rsid w:val="025807B7"/>
    <w:rsid w:val="09AA5639"/>
    <w:rsid w:val="17764BAA"/>
    <w:rsid w:val="1FA40E58"/>
    <w:rsid w:val="20C02993"/>
    <w:rsid w:val="4B196192"/>
    <w:rsid w:val="663D789A"/>
    <w:rsid w:val="74516A5B"/>
    <w:rsid w:val="754919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 #1|1"/>
    <w:basedOn w:val="1"/>
    <w:qFormat/>
    <w:uiPriority w:val="0"/>
    <w:pPr>
      <w:spacing w:after="480"/>
      <w:jc w:val="center"/>
      <w:outlineLvl w:val="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8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9">
    <w:name w:val="页眉 Char"/>
    <w:basedOn w:val="5"/>
    <w:link w:val="3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0">
    <w:name w:val="页脚 Char"/>
    <w:basedOn w:val="5"/>
    <w:link w:val="2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550</Words>
  <Characters>225</Characters>
  <Lines>1</Lines>
  <Paragraphs>1</Paragraphs>
  <TotalTime>3</TotalTime>
  <ScaleCrop>false</ScaleCrop>
  <LinksUpToDate>false</LinksUpToDate>
  <CharactersWithSpaces>774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2022-02-14T07:21:00Z</dcterms:created>
  <dc:creator>王雪芳</dc:creator>
  <cp:lastModifiedBy>孙文燕</cp:lastModifiedBy>
  <cp:lastPrinted>2022-02-14T08:13:00Z</cp:lastPrinted>
  <dcterms:modified xsi:type="dcterms:W3CDTF">2022-02-15T08:22:39Z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