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</w:rPr>
        <w:t>S302平湖至安吉公路平湖平善大道至南湖嘉南公路段改建工程（一期）通信上改下管道工程下穿燃气管道精探服务（重新招标）中标人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5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S302平湖至安吉公路平湖平善大道至南湖嘉南公路段改建工程（一期）通信上改下管道工程下穿燃气管道精探服务（重新招标）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lang w:bidi="ar"/>
              </w:rPr>
              <w:t>项目起点位于嘉兴平湖市曹桥街道章桥村北侧新07省道处， 起点桩号K1+445.500，终点止于新07省道与三环东路交叉位置， 终点桩号K20+110.933，路线全长约18.665公里。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val="en-US" w:eastAsia="zh-CN" w:bidi="ar"/>
              </w:rPr>
              <w:t>招标范围：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lang w:bidi="ar"/>
              </w:rPr>
              <w:t>S302平湖至安吉公路平湖平善大道至南湖嘉南公路段改建工程（一期）通信上改下管道工程下穿燃气管道精探服务（重新招标），共涉及11处（K14+210、K13+440、K12+900、K12+600、K10+930、K9+390、K9+390、K8+820、K8+053、K7+930、K7+828、K6+630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江西省勘察设计研究院</w:t>
            </w:r>
            <w:r>
              <w:rPr>
                <w:rFonts w:hint="eastAsia" w:ascii="宋体" w:hAnsi="宋体" w:eastAsia="宋体" w:cs="宋体"/>
                <w:color w:val="333333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 w:bidi="ar"/>
              </w:rPr>
              <w:t>643500</w:t>
            </w:r>
            <w:r>
              <w:rPr>
                <w:rFonts w:ascii="宋体" w:hAnsi="宋体" w:eastAsia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胡小军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注册土木工程师（岩土）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AY173600334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在合同签订之日起30日历天内完成现场勘探并提交精探完整的成果报告，项目总服务期为自合同签订之日起至S302平湖至安吉公路平湖平善大道至南湖嘉南公路段改建工程（一期）通信上改下管道工程施工验收完成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具备独立法人资格；具有合法有效的住房与城乡建设部核发工程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勘察综合</w:t>
            </w:r>
            <w:r>
              <w:rPr>
                <w:rFonts w:hint="eastAsia" w:ascii="宋体" w:hAnsi="宋体" w:eastAsia="宋体" w:cs="宋体"/>
                <w:color w:val="333333"/>
              </w:rPr>
              <w:t>资质甲级。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嘉兴市域天然气高压管网系统完善一期工程地质勘察项目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（合同签订日期：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2022年10月27日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）。业绩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光明新区第三批合水口横岭新村等34个管道天然气改造普及工程勘察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（合同签订日期：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2018年12月12日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2022年11月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27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A6FE4"/>
    <w:rsid w:val="00105E8C"/>
    <w:rsid w:val="002128FD"/>
    <w:rsid w:val="00233FBF"/>
    <w:rsid w:val="002419B3"/>
    <w:rsid w:val="00261AD9"/>
    <w:rsid w:val="003929D2"/>
    <w:rsid w:val="00395D10"/>
    <w:rsid w:val="00447CD1"/>
    <w:rsid w:val="00574479"/>
    <w:rsid w:val="006A61DD"/>
    <w:rsid w:val="006C2FC8"/>
    <w:rsid w:val="00821909"/>
    <w:rsid w:val="0083498D"/>
    <w:rsid w:val="009C5968"/>
    <w:rsid w:val="00BE5146"/>
    <w:rsid w:val="00BF149D"/>
    <w:rsid w:val="00C92847"/>
    <w:rsid w:val="00CE728A"/>
    <w:rsid w:val="00DA0805"/>
    <w:rsid w:val="00E33986"/>
    <w:rsid w:val="00EB58EA"/>
    <w:rsid w:val="00F05E2E"/>
    <w:rsid w:val="00FB4CC8"/>
    <w:rsid w:val="00FF73BF"/>
    <w:rsid w:val="046360D0"/>
    <w:rsid w:val="0AA042D0"/>
    <w:rsid w:val="19E87796"/>
    <w:rsid w:val="1EEB794B"/>
    <w:rsid w:val="29192F0D"/>
    <w:rsid w:val="29437F8A"/>
    <w:rsid w:val="57163441"/>
    <w:rsid w:val="623B63BB"/>
    <w:rsid w:val="684926D6"/>
    <w:rsid w:val="6EF54288"/>
    <w:rsid w:val="73510D45"/>
    <w:rsid w:val="780207D3"/>
    <w:rsid w:val="79B43035"/>
    <w:rsid w:val="7FD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587</Characters>
  <Lines>4</Lines>
  <Paragraphs>1</Paragraphs>
  <TotalTime>0</TotalTime>
  <ScaleCrop>false</ScaleCrop>
  <LinksUpToDate>false</LinksUpToDate>
  <CharactersWithSpaces>590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2022-11-17T02:31:00Z</cp:lastPrinted>
  <dcterms:modified xsi:type="dcterms:W3CDTF">2022-11-21T02:24:38Z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D17EBFB9A9B14294BCBBACF35E5D79BD</vt:lpwstr>
  </property>
</Properties>
</file>